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BB425" w14:textId="77777777" w:rsidR="008C7DBB" w:rsidRPr="001B46FB" w:rsidRDefault="008C7DBB">
      <w:pPr>
        <w:widowControl/>
        <w:tabs>
          <w:tab w:val="clear" w:pos="1418"/>
          <w:tab w:val="clear" w:pos="4678"/>
          <w:tab w:val="left" w:pos="1701"/>
          <w:tab w:val="left" w:pos="5103"/>
        </w:tabs>
        <w:jc w:val="left"/>
        <w:rPr>
          <w:rFonts w:cs="Arial"/>
          <w:b/>
          <w:sz w:val="24"/>
          <w:lang w:eastAsia="ko-KR"/>
        </w:rPr>
      </w:pPr>
      <w:r w:rsidRPr="001B46FB">
        <w:rPr>
          <w:rFonts w:cs="Arial"/>
          <w:b/>
          <w:sz w:val="24"/>
        </w:rPr>
        <w:t>Source:</w:t>
      </w:r>
      <w:r w:rsidRPr="001B46FB">
        <w:rPr>
          <w:rFonts w:cs="Arial"/>
          <w:b/>
          <w:sz w:val="24"/>
        </w:rPr>
        <w:tab/>
      </w:r>
      <w:r w:rsidR="00F46778">
        <w:rPr>
          <w:rFonts w:cs="Arial"/>
          <w:b/>
          <w:sz w:val="24"/>
          <w:lang w:eastAsia="ko-KR"/>
        </w:rPr>
        <w:t>CCSA</w:t>
      </w:r>
    </w:p>
    <w:p w14:paraId="140BB426" w14:textId="77777777" w:rsidR="008C7DBB" w:rsidRPr="001B46FB" w:rsidRDefault="008C7DBB">
      <w:pPr>
        <w:widowControl/>
        <w:tabs>
          <w:tab w:val="clear" w:pos="1418"/>
          <w:tab w:val="clear" w:pos="4678"/>
          <w:tab w:val="left" w:pos="1701"/>
          <w:tab w:val="left" w:pos="5103"/>
        </w:tabs>
        <w:jc w:val="left"/>
        <w:rPr>
          <w:rFonts w:cs="Arial"/>
          <w:b/>
          <w:sz w:val="24"/>
        </w:rPr>
      </w:pPr>
      <w:r w:rsidRPr="001B46FB">
        <w:rPr>
          <w:rFonts w:cs="Arial"/>
          <w:b/>
          <w:sz w:val="24"/>
        </w:rPr>
        <w:t>Title:</w:t>
      </w:r>
      <w:r w:rsidRPr="001B46FB">
        <w:rPr>
          <w:rFonts w:cs="Arial"/>
          <w:b/>
          <w:sz w:val="24"/>
        </w:rPr>
        <w:tab/>
      </w:r>
      <w:r w:rsidR="00F46778">
        <w:rPr>
          <w:rFonts w:cs="Arial"/>
          <w:b/>
          <w:sz w:val="24"/>
        </w:rPr>
        <w:t xml:space="preserve">On </w:t>
      </w:r>
      <w:r w:rsidR="00603A76">
        <w:rPr>
          <w:rFonts w:cs="Arial"/>
          <w:b/>
          <w:sz w:val="24"/>
        </w:rPr>
        <w:t>alternative</w:t>
      </w:r>
      <w:r w:rsidR="00F46778">
        <w:rPr>
          <w:rFonts w:cs="Arial"/>
          <w:b/>
          <w:sz w:val="24"/>
        </w:rPr>
        <w:t xml:space="preserve"> meeting format</w:t>
      </w:r>
    </w:p>
    <w:p w14:paraId="140BB427" w14:textId="02479280" w:rsidR="008C7DBB" w:rsidRPr="001B46FB" w:rsidRDefault="00C847B2">
      <w:pPr>
        <w:widowControl/>
        <w:tabs>
          <w:tab w:val="clear" w:pos="1418"/>
          <w:tab w:val="clear" w:pos="4678"/>
          <w:tab w:val="left" w:pos="1701"/>
        </w:tabs>
        <w:spacing w:after="0"/>
        <w:jc w:val="left"/>
        <w:rPr>
          <w:rFonts w:cs="Arial"/>
          <w:b/>
          <w:sz w:val="24"/>
        </w:rPr>
      </w:pPr>
      <w:r w:rsidRPr="001B46FB">
        <w:rPr>
          <w:rFonts w:cs="Arial"/>
          <w:b/>
          <w:sz w:val="24"/>
        </w:rPr>
        <w:t>Agenda item:</w:t>
      </w:r>
      <w:r w:rsidRPr="001B46FB">
        <w:rPr>
          <w:rFonts w:cs="Arial"/>
          <w:b/>
          <w:sz w:val="24"/>
        </w:rPr>
        <w:tab/>
      </w:r>
      <w:r w:rsidR="00D66EEA">
        <w:rPr>
          <w:rFonts w:cs="Arial"/>
          <w:b/>
          <w:sz w:val="24"/>
        </w:rPr>
        <w:t>3</w:t>
      </w:r>
    </w:p>
    <w:p w14:paraId="140BB428" w14:textId="77777777" w:rsidR="008C7DBB" w:rsidRPr="001B46FB" w:rsidRDefault="008C7DBB">
      <w:pPr>
        <w:widowControl/>
        <w:tabs>
          <w:tab w:val="clear" w:pos="1418"/>
          <w:tab w:val="clear" w:pos="4678"/>
          <w:tab w:val="left" w:pos="1701"/>
        </w:tabs>
        <w:spacing w:after="0"/>
        <w:jc w:val="left"/>
        <w:rPr>
          <w:rFonts w:cs="Arial"/>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rsidRPr="001B46FB" w14:paraId="140BB42B"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40BB429" w14:textId="77777777" w:rsidR="008C7DBB" w:rsidRPr="001B46FB" w:rsidRDefault="008C7DBB">
            <w:pPr>
              <w:framePr w:hSpace="141" w:wrap="auto" w:vAnchor="text" w:hAnchor="page" w:x="3530" w:y="37"/>
              <w:widowControl/>
              <w:tabs>
                <w:tab w:val="clear" w:pos="1418"/>
                <w:tab w:val="clear" w:pos="4678"/>
              </w:tabs>
              <w:spacing w:after="0"/>
              <w:jc w:val="left"/>
              <w:rPr>
                <w:rFonts w:cs="Arial"/>
                <w:sz w:val="24"/>
              </w:rPr>
            </w:pPr>
            <w:r w:rsidRPr="001B46FB">
              <w:rPr>
                <w:rFonts w:cs="Arial"/>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140BB42A" w14:textId="77777777" w:rsidR="008C7DBB" w:rsidRPr="00FD41C8" w:rsidRDefault="008C7DBB">
            <w:pPr>
              <w:framePr w:hSpace="141" w:wrap="auto" w:vAnchor="text" w:hAnchor="page" w:x="3530" w:y="37"/>
              <w:widowControl/>
              <w:tabs>
                <w:tab w:val="clear" w:pos="1418"/>
                <w:tab w:val="clear" w:pos="4678"/>
                <w:tab w:val="left" w:pos="1701"/>
              </w:tabs>
              <w:spacing w:after="0"/>
              <w:jc w:val="center"/>
              <w:rPr>
                <w:rFonts w:eastAsia="SimSun" w:cs="Arial"/>
                <w:b/>
                <w:sz w:val="24"/>
                <w:lang w:val="fr-FR" w:eastAsia="zh-CN"/>
              </w:rPr>
            </w:pPr>
          </w:p>
        </w:tc>
      </w:tr>
      <w:tr w:rsidR="008C7DBB" w:rsidRPr="001B46FB" w14:paraId="140BB42E"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40BB42C"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140BB42D" w14:textId="77777777" w:rsidR="008C7DBB" w:rsidRPr="00F46778" w:rsidRDefault="00183C6B">
            <w:pPr>
              <w:framePr w:hSpace="141" w:wrap="auto" w:vAnchor="text" w:hAnchor="page" w:x="3530" w:y="37"/>
              <w:widowControl/>
              <w:tabs>
                <w:tab w:val="clear" w:pos="1418"/>
                <w:tab w:val="clear" w:pos="4678"/>
                <w:tab w:val="left" w:pos="1701"/>
              </w:tabs>
              <w:spacing w:after="0"/>
              <w:jc w:val="center"/>
              <w:rPr>
                <w:rFonts w:eastAsia="SimSun" w:cs="Arial"/>
                <w:b/>
                <w:sz w:val="24"/>
                <w:lang w:val="fr-FR" w:eastAsia="zh-CN"/>
              </w:rPr>
            </w:pPr>
            <w:r>
              <w:rPr>
                <w:rFonts w:eastAsia="SimSun" w:cs="Arial" w:hint="eastAsia"/>
                <w:b/>
                <w:sz w:val="24"/>
                <w:lang w:val="fr-FR" w:eastAsia="zh-CN"/>
              </w:rPr>
              <w:t>X</w:t>
            </w:r>
          </w:p>
        </w:tc>
      </w:tr>
      <w:tr w:rsidR="008C7DBB" w:rsidRPr="001B46FB" w14:paraId="140BB431"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140BB42F" w14:textId="77777777" w:rsidR="008C7DBB" w:rsidRPr="001B46FB" w:rsidRDefault="008C7DBB">
            <w:pPr>
              <w:framePr w:hSpace="141" w:wrap="auto" w:vAnchor="text" w:hAnchor="page" w:x="3530" w:y="37"/>
              <w:widowControl/>
              <w:tabs>
                <w:tab w:val="clear" w:pos="1418"/>
                <w:tab w:val="clear" w:pos="4678"/>
                <w:tab w:val="left" w:pos="1701"/>
              </w:tabs>
              <w:spacing w:after="0"/>
              <w:jc w:val="left"/>
              <w:rPr>
                <w:rFonts w:cs="Arial"/>
                <w:sz w:val="24"/>
                <w:lang w:val="fr-FR"/>
              </w:rPr>
            </w:pPr>
            <w:r w:rsidRPr="001B46FB">
              <w:rPr>
                <w:rFonts w:cs="Arial"/>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140BB430" w14:textId="77777777" w:rsidR="008C7DBB" w:rsidRPr="001B46FB" w:rsidRDefault="008C7DBB">
            <w:pPr>
              <w:framePr w:hSpace="141" w:wrap="auto" w:vAnchor="text" w:hAnchor="page" w:x="3530" w:y="37"/>
              <w:widowControl/>
              <w:tabs>
                <w:tab w:val="clear" w:pos="1418"/>
                <w:tab w:val="clear" w:pos="4678"/>
                <w:tab w:val="left" w:pos="1701"/>
              </w:tabs>
              <w:spacing w:after="0"/>
              <w:jc w:val="center"/>
              <w:rPr>
                <w:rFonts w:cs="Arial"/>
                <w:b/>
                <w:sz w:val="24"/>
                <w:lang w:val="fr-FR"/>
              </w:rPr>
            </w:pPr>
          </w:p>
        </w:tc>
      </w:tr>
    </w:tbl>
    <w:p w14:paraId="140BB432" w14:textId="77777777" w:rsidR="008C7DBB" w:rsidRPr="001B46FB" w:rsidRDefault="008C7DBB">
      <w:pPr>
        <w:widowControl/>
        <w:tabs>
          <w:tab w:val="clear" w:pos="1418"/>
          <w:tab w:val="clear" w:pos="4678"/>
          <w:tab w:val="left" w:pos="1701"/>
        </w:tabs>
        <w:jc w:val="left"/>
        <w:rPr>
          <w:rFonts w:cs="Arial"/>
          <w:b/>
          <w:sz w:val="24"/>
          <w:lang w:val="fr-FR"/>
        </w:rPr>
      </w:pPr>
      <w:r w:rsidRPr="001B46FB">
        <w:rPr>
          <w:rFonts w:cs="Arial"/>
          <w:b/>
          <w:sz w:val="24"/>
          <w:lang w:val="fr-FR"/>
        </w:rPr>
        <w:t>Document for:</w:t>
      </w:r>
    </w:p>
    <w:p w14:paraId="140BB433" w14:textId="77777777" w:rsidR="008C7DBB" w:rsidRPr="001B46FB" w:rsidRDefault="008C7DBB">
      <w:pPr>
        <w:pStyle w:val="Heading1"/>
        <w:widowControl/>
        <w:rPr>
          <w:rFonts w:cs="Arial"/>
          <w:b w:val="0"/>
          <w:lang w:val="fr-FR"/>
        </w:rPr>
      </w:pPr>
    </w:p>
    <w:p w14:paraId="140BB434" w14:textId="77777777" w:rsidR="008C7DBB" w:rsidRPr="001B46FB" w:rsidRDefault="008C7DBB">
      <w:pPr>
        <w:pStyle w:val="CommentText"/>
        <w:rPr>
          <w:rFonts w:cs="Arial"/>
        </w:rPr>
      </w:pPr>
    </w:p>
    <w:p w14:paraId="140BB435" w14:textId="77777777" w:rsidR="00C847B2" w:rsidRPr="001B46FB" w:rsidRDefault="00C847B2" w:rsidP="00F46778">
      <w:pPr>
        <w:keepNext/>
        <w:keepLines/>
        <w:tabs>
          <w:tab w:val="clear" w:pos="1418"/>
          <w:tab w:val="clear" w:pos="4678"/>
          <w:tab w:val="clear" w:pos="5954"/>
          <w:tab w:val="clear" w:pos="7088"/>
          <w:tab w:val="left" w:pos="464"/>
        </w:tabs>
        <w:spacing w:before="480" w:line="240" w:lineRule="atLeast"/>
        <w:outlineLvl w:val="0"/>
        <w:rPr>
          <w:rFonts w:eastAsia="MS Mincho" w:cs="Arial"/>
          <w:b/>
          <w:sz w:val="24"/>
        </w:rPr>
      </w:pPr>
      <w:r w:rsidRPr="001B46FB">
        <w:rPr>
          <w:rFonts w:eastAsia="MS Mincho" w:cs="Arial"/>
          <w:b/>
          <w:sz w:val="24"/>
        </w:rPr>
        <w:t>1</w:t>
      </w:r>
      <w:r w:rsidRPr="001B46FB">
        <w:rPr>
          <w:rFonts w:eastAsia="MS Mincho" w:cs="Arial"/>
          <w:b/>
          <w:sz w:val="24"/>
        </w:rPr>
        <w:tab/>
        <w:t>Introduction</w:t>
      </w:r>
    </w:p>
    <w:p w14:paraId="140BB436" w14:textId="77777777" w:rsidR="00F46778" w:rsidRPr="00FA7CAC" w:rsidRDefault="00603A76" w:rsidP="008E2641">
      <w:pPr>
        <w:rPr>
          <w:rFonts w:eastAsia="SimSun" w:cs="Arial"/>
          <w:lang w:val="en-AU" w:eastAsia="zh-CN"/>
        </w:rPr>
      </w:pPr>
      <w:r>
        <w:rPr>
          <w:rFonts w:eastAsia="MS Mincho" w:cs="Arial"/>
          <w:lang w:val="en-AU"/>
        </w:rPr>
        <w:t xml:space="preserve">PCG </w:t>
      </w:r>
      <w:r w:rsidRPr="00603A76">
        <w:rPr>
          <w:rFonts w:eastAsia="MS Mincho" w:cs="Arial"/>
          <w:lang w:val="en-AU"/>
        </w:rPr>
        <w:t xml:space="preserve">Meeting#47-e </w:t>
      </w:r>
      <w:r>
        <w:rPr>
          <w:rFonts w:eastAsia="MS Mincho" w:cs="Arial"/>
          <w:lang w:val="en-AU"/>
        </w:rPr>
        <w:t xml:space="preserve">tasked the MHSG to study the alternative meeting format and focus on the short term needs. This paper presents CCSA’s initial views on the alternative meeting format. </w:t>
      </w:r>
    </w:p>
    <w:p w14:paraId="140BB437" w14:textId="77777777" w:rsidR="00603A76" w:rsidRDefault="008F6DA8" w:rsidP="00603A76">
      <w:pPr>
        <w:keepNext/>
        <w:keepLines/>
        <w:tabs>
          <w:tab w:val="clear" w:pos="1418"/>
          <w:tab w:val="clear" w:pos="4678"/>
          <w:tab w:val="clear" w:pos="5954"/>
          <w:tab w:val="clear" w:pos="7088"/>
          <w:tab w:val="left" w:pos="464"/>
        </w:tabs>
        <w:spacing w:before="480" w:line="240" w:lineRule="atLeast"/>
        <w:outlineLvl w:val="0"/>
        <w:rPr>
          <w:rFonts w:eastAsia="MS Mincho" w:cs="Arial"/>
          <w:b/>
          <w:sz w:val="24"/>
        </w:rPr>
      </w:pPr>
      <w:r>
        <w:rPr>
          <w:rFonts w:eastAsia="MS Mincho" w:cs="Arial"/>
          <w:b/>
          <w:sz w:val="24"/>
        </w:rPr>
        <w:t>2</w:t>
      </w:r>
      <w:r w:rsidR="00C847B2" w:rsidRPr="001B46FB">
        <w:rPr>
          <w:rFonts w:eastAsia="MS Mincho" w:cs="Arial"/>
          <w:b/>
          <w:sz w:val="24"/>
        </w:rPr>
        <w:tab/>
      </w:r>
      <w:r w:rsidR="00603A76">
        <w:rPr>
          <w:rFonts w:eastAsia="MS Mincho" w:cs="Arial"/>
          <w:b/>
          <w:sz w:val="24"/>
        </w:rPr>
        <w:t xml:space="preserve">Alternative meeting format 1: </w:t>
      </w:r>
      <w:r w:rsidR="00C74702">
        <w:rPr>
          <w:rFonts w:eastAsia="MS Mincho" w:cs="Arial"/>
          <w:b/>
          <w:sz w:val="24"/>
        </w:rPr>
        <w:t>Mixed</w:t>
      </w:r>
      <w:r w:rsidR="00603A76">
        <w:rPr>
          <w:rFonts w:eastAsia="MS Mincho" w:cs="Arial"/>
          <w:b/>
          <w:sz w:val="24"/>
        </w:rPr>
        <w:t xml:space="preserve"> meeting schedule</w:t>
      </w:r>
    </w:p>
    <w:p w14:paraId="140BB438" w14:textId="7BE0C02A" w:rsidR="00603A76" w:rsidRDefault="00603A76" w:rsidP="00603A76">
      <w:pPr>
        <w:rPr>
          <w:rFonts w:eastAsia="SimSun" w:cs="Arial"/>
          <w:lang w:val="en-AU" w:eastAsia="zh-CN"/>
        </w:rPr>
      </w:pPr>
      <w:r>
        <w:rPr>
          <w:rFonts w:eastAsia="SimSun" w:cs="Arial" w:hint="eastAsia"/>
          <w:lang w:val="en-AU" w:eastAsia="zh-CN"/>
        </w:rPr>
        <w:t>T</w:t>
      </w:r>
      <w:r>
        <w:rPr>
          <w:rFonts w:eastAsia="SimSun" w:cs="Arial"/>
          <w:lang w:val="en-AU" w:eastAsia="zh-CN"/>
        </w:rPr>
        <w:t xml:space="preserve">he </w:t>
      </w:r>
      <w:r w:rsidR="00B80560">
        <w:rPr>
          <w:rFonts w:eastAsia="SimSun" w:cs="Arial"/>
          <w:lang w:val="en-AU" w:eastAsia="zh-CN"/>
        </w:rPr>
        <w:t>m</w:t>
      </w:r>
      <w:r w:rsidR="00C74702">
        <w:rPr>
          <w:rFonts w:eastAsia="SimSun" w:cs="Arial"/>
          <w:lang w:val="en-AU" w:eastAsia="zh-CN"/>
        </w:rPr>
        <w:t>ixed</w:t>
      </w:r>
      <w:r>
        <w:rPr>
          <w:rFonts w:eastAsia="SimSun" w:cs="Arial"/>
          <w:lang w:val="en-AU" w:eastAsia="zh-CN"/>
        </w:rPr>
        <w:t xml:space="preserve"> meeting schedule is a natural way for transition from full e-meetings to full f2f meetings. With the </w:t>
      </w:r>
      <w:r w:rsidR="00B80560">
        <w:rPr>
          <w:rFonts w:eastAsia="SimSun" w:cs="Arial"/>
          <w:lang w:val="en-AU" w:eastAsia="zh-CN"/>
        </w:rPr>
        <w:t>m</w:t>
      </w:r>
      <w:r w:rsidR="00C74702">
        <w:rPr>
          <w:rFonts w:eastAsia="SimSun" w:cs="Arial"/>
          <w:lang w:val="en-AU" w:eastAsia="zh-CN"/>
        </w:rPr>
        <w:t>ixed</w:t>
      </w:r>
      <w:r>
        <w:rPr>
          <w:rFonts w:eastAsia="SimSun" w:cs="Arial"/>
          <w:lang w:val="en-AU" w:eastAsia="zh-CN"/>
        </w:rPr>
        <w:t xml:space="preserve"> meeting schedule, some meetings are designated as e-meeting</w:t>
      </w:r>
      <w:r w:rsidR="00771EBC">
        <w:rPr>
          <w:rFonts w:eastAsia="SimSun" w:cs="Arial"/>
          <w:lang w:val="en-AU" w:eastAsia="zh-CN"/>
        </w:rPr>
        <w:t>s</w:t>
      </w:r>
      <w:r>
        <w:rPr>
          <w:rFonts w:eastAsia="SimSun" w:cs="Arial"/>
          <w:lang w:val="en-AU" w:eastAsia="zh-CN"/>
        </w:rPr>
        <w:t xml:space="preserve"> and </w:t>
      </w:r>
      <w:r w:rsidR="00771EBC">
        <w:rPr>
          <w:rFonts w:eastAsia="SimSun" w:cs="Arial"/>
          <w:lang w:val="en-AU" w:eastAsia="zh-CN"/>
        </w:rPr>
        <w:t xml:space="preserve">other meetings </w:t>
      </w:r>
      <w:r>
        <w:rPr>
          <w:rFonts w:eastAsia="SimSun" w:cs="Arial"/>
          <w:lang w:val="en-AU" w:eastAsia="zh-CN"/>
        </w:rPr>
        <w:t>are designated as f2f meetings. Note for each meeting, it is either e-meeting or f2f meeting</w:t>
      </w:r>
      <w:r w:rsidR="00771EBC">
        <w:rPr>
          <w:rFonts w:eastAsia="SimSun" w:cs="Arial"/>
          <w:lang w:val="en-AU" w:eastAsia="zh-CN"/>
        </w:rPr>
        <w:t xml:space="preserve">. In other words, </w:t>
      </w:r>
      <w:r w:rsidR="00C8326C">
        <w:rPr>
          <w:rFonts w:eastAsia="SimSun" w:cs="Arial"/>
          <w:lang w:val="en-AU" w:eastAsia="zh-CN"/>
        </w:rPr>
        <w:t>hybrid</w:t>
      </w:r>
      <w:r>
        <w:rPr>
          <w:rFonts w:eastAsia="SimSun" w:cs="Arial"/>
          <w:lang w:val="en-AU" w:eastAsia="zh-CN"/>
        </w:rPr>
        <w:t xml:space="preserve"> meeting</w:t>
      </w:r>
      <w:r w:rsidR="00771EBC">
        <w:rPr>
          <w:rFonts w:eastAsia="SimSun" w:cs="Arial"/>
          <w:lang w:val="en-AU" w:eastAsia="zh-CN"/>
        </w:rPr>
        <w:t>,</w:t>
      </w:r>
      <w:r>
        <w:rPr>
          <w:rFonts w:eastAsia="SimSun" w:cs="Arial"/>
          <w:lang w:val="en-AU" w:eastAsia="zh-CN"/>
        </w:rPr>
        <w:t xml:space="preserve"> where some </w:t>
      </w:r>
      <w:r w:rsidR="00771EBC">
        <w:rPr>
          <w:rFonts w:eastAsia="SimSun" w:cs="Arial"/>
          <w:lang w:val="en-AU" w:eastAsia="zh-CN"/>
        </w:rPr>
        <w:t xml:space="preserve">delegates are attending physically </w:t>
      </w:r>
      <w:proofErr w:type="spellStart"/>
      <w:r w:rsidR="00771EBC">
        <w:rPr>
          <w:rFonts w:eastAsia="SimSun" w:cs="Arial"/>
          <w:lang w:val="en-AU" w:eastAsia="zh-CN"/>
        </w:rPr>
        <w:t>whilethers</w:t>
      </w:r>
      <w:proofErr w:type="spellEnd"/>
      <w:r w:rsidR="00771EBC">
        <w:rPr>
          <w:rFonts w:eastAsia="SimSun" w:cs="Arial"/>
          <w:lang w:val="en-AU" w:eastAsia="zh-CN"/>
        </w:rPr>
        <w:t xml:space="preserve"> are attending electronically, is not included.</w:t>
      </w:r>
    </w:p>
    <w:p w14:paraId="140BB439" w14:textId="77777777" w:rsidR="00771EBC" w:rsidRPr="00771EBC" w:rsidRDefault="00771EBC" w:rsidP="00603A76">
      <w:pPr>
        <w:rPr>
          <w:rFonts w:eastAsia="SimSun" w:cs="Arial"/>
          <w:lang w:val="en-AU" w:eastAsia="zh-CN"/>
        </w:rPr>
      </w:pPr>
      <w:r>
        <w:rPr>
          <w:rFonts w:eastAsia="SimSun" w:cs="Arial"/>
          <w:lang w:val="en-AU" w:eastAsia="zh-CN"/>
        </w:rPr>
        <w:t xml:space="preserve">The main benefits of </w:t>
      </w:r>
      <w:r w:rsidR="00B80560">
        <w:rPr>
          <w:rFonts w:eastAsia="SimSun" w:cs="Arial"/>
          <w:lang w:val="en-AU" w:eastAsia="zh-CN"/>
        </w:rPr>
        <w:t>m</w:t>
      </w:r>
      <w:r w:rsidR="00C74702">
        <w:rPr>
          <w:rFonts w:eastAsia="SimSun" w:cs="Arial"/>
          <w:lang w:val="en-AU" w:eastAsia="zh-CN"/>
        </w:rPr>
        <w:t>ixed</w:t>
      </w:r>
      <w:r>
        <w:rPr>
          <w:rFonts w:eastAsia="SimSun" w:cs="Arial"/>
          <w:lang w:val="en-AU" w:eastAsia="zh-CN"/>
        </w:rPr>
        <w:t xml:space="preserve"> meeting schedule is that 3GPP can return to some f2f meeting sooner, thus improving the overall meeting efficiency and </w:t>
      </w:r>
      <w:r w:rsidR="00D867C7">
        <w:rPr>
          <w:rFonts w:eastAsia="SimSun" w:cs="Arial"/>
          <w:lang w:val="en-AU" w:eastAsia="zh-CN"/>
        </w:rPr>
        <w:t xml:space="preserve">3GPP </w:t>
      </w:r>
      <w:r>
        <w:rPr>
          <w:rFonts w:eastAsia="SimSun" w:cs="Arial"/>
          <w:lang w:val="en-AU" w:eastAsia="zh-CN"/>
        </w:rPr>
        <w:t xml:space="preserve">productivity. </w:t>
      </w:r>
      <w:r w:rsidR="00C74702">
        <w:rPr>
          <w:rFonts w:eastAsia="SimSun" w:cs="Arial"/>
          <w:lang w:val="en-AU" w:eastAsia="zh-CN"/>
        </w:rPr>
        <w:t>Mixed</w:t>
      </w:r>
      <w:r>
        <w:rPr>
          <w:rFonts w:eastAsia="SimSun" w:cs="Arial"/>
          <w:lang w:val="en-AU" w:eastAsia="zh-CN"/>
        </w:rPr>
        <w:t xml:space="preserve"> meeting schedule is intended for the period where Annex I is still activated and not all criteria for returning to f2f meetings are met by all OPs. This also comes with </w:t>
      </w:r>
      <w:r w:rsidR="00D867C7">
        <w:rPr>
          <w:rFonts w:eastAsia="SimSun" w:cs="Arial"/>
          <w:lang w:val="en-AU" w:eastAsia="zh-CN"/>
        </w:rPr>
        <w:t>the</w:t>
      </w:r>
      <w:r>
        <w:rPr>
          <w:rFonts w:eastAsia="SimSun" w:cs="Arial"/>
          <w:lang w:val="en-AU" w:eastAsia="zh-CN"/>
        </w:rPr>
        <w:t xml:space="preserve"> condition that </w:t>
      </w:r>
      <w:r w:rsidR="00D867C7">
        <w:rPr>
          <w:rFonts w:eastAsia="SimSun" w:cs="Arial"/>
          <w:lang w:val="en-AU" w:eastAsia="zh-CN"/>
        </w:rPr>
        <w:t xml:space="preserve">the criteria not met by </w:t>
      </w:r>
      <w:r>
        <w:rPr>
          <w:rFonts w:eastAsia="SimSun" w:cs="Arial"/>
          <w:lang w:val="en-AU" w:eastAsia="zh-CN"/>
        </w:rPr>
        <w:t xml:space="preserve">those OPs </w:t>
      </w:r>
      <w:r w:rsidR="00D867C7">
        <w:rPr>
          <w:rFonts w:eastAsia="SimSun" w:cs="Arial"/>
          <w:lang w:val="en-AU" w:eastAsia="zh-CN"/>
        </w:rPr>
        <w:t>are willingly waived by those OPs.</w:t>
      </w:r>
    </w:p>
    <w:p w14:paraId="140BB43A" w14:textId="77777777" w:rsidR="00771EBC" w:rsidRPr="00603A76" w:rsidRDefault="00D867C7" w:rsidP="00603A76">
      <w:pPr>
        <w:rPr>
          <w:rFonts w:eastAsia="SimSun" w:cs="Arial"/>
          <w:lang w:val="en-AU" w:eastAsia="zh-CN"/>
        </w:rPr>
      </w:pPr>
      <w:r>
        <w:rPr>
          <w:rFonts w:eastAsia="SimSun" w:cs="Arial"/>
          <w:lang w:val="en-AU" w:eastAsia="zh-CN"/>
        </w:rPr>
        <w:t xml:space="preserve">CCSA thinks </w:t>
      </w:r>
      <w:r w:rsidR="00B80560">
        <w:rPr>
          <w:rFonts w:eastAsia="SimSun" w:cs="Arial"/>
          <w:lang w:val="en-AU" w:eastAsia="zh-CN"/>
        </w:rPr>
        <w:t>m</w:t>
      </w:r>
      <w:r w:rsidR="00C74702">
        <w:rPr>
          <w:rFonts w:eastAsia="SimSun" w:cs="Arial"/>
          <w:lang w:val="en-AU" w:eastAsia="zh-CN"/>
        </w:rPr>
        <w:t>ixed</w:t>
      </w:r>
      <w:r>
        <w:rPr>
          <w:rFonts w:eastAsia="SimSun" w:cs="Arial"/>
          <w:lang w:val="en-AU" w:eastAsia="zh-CN"/>
        </w:rPr>
        <w:t xml:space="preserve"> meeting schedule is the de facto way for 3GPP to return to full f2f meeting setup as before COVID-19. As a matter of fact, </w:t>
      </w:r>
      <w:r w:rsidR="00F057F1">
        <w:rPr>
          <w:rFonts w:eastAsia="SimSun" w:cs="Arial"/>
          <w:lang w:val="en-AU" w:eastAsia="zh-CN"/>
        </w:rPr>
        <w:t xml:space="preserve">from the past MHSG discussion, </w:t>
      </w:r>
      <w:r w:rsidR="00B80560">
        <w:rPr>
          <w:rFonts w:eastAsia="SimSun" w:cs="Arial"/>
          <w:lang w:val="en-AU" w:eastAsia="zh-CN"/>
        </w:rPr>
        <w:t>m</w:t>
      </w:r>
      <w:r w:rsidR="00C74702">
        <w:rPr>
          <w:rFonts w:eastAsia="SimSun" w:cs="Arial"/>
          <w:lang w:val="en-AU" w:eastAsia="zh-CN"/>
        </w:rPr>
        <w:t>ixed</w:t>
      </w:r>
      <w:r>
        <w:rPr>
          <w:rFonts w:eastAsia="SimSun" w:cs="Arial"/>
          <w:lang w:val="en-AU" w:eastAsia="zh-CN"/>
        </w:rPr>
        <w:t xml:space="preserve"> meeting schedule is already being </w:t>
      </w:r>
      <w:r w:rsidR="00F057F1">
        <w:rPr>
          <w:rFonts w:eastAsia="SimSun" w:cs="Arial"/>
          <w:lang w:val="en-AU" w:eastAsia="zh-CN"/>
        </w:rPr>
        <w:t xml:space="preserve">planned </w:t>
      </w:r>
      <w:r>
        <w:rPr>
          <w:rFonts w:eastAsia="SimSun" w:cs="Arial"/>
          <w:lang w:val="en-AU" w:eastAsia="zh-CN"/>
        </w:rPr>
        <w:t xml:space="preserve">starting from June 2022, where some of the meetings are planned as f2f and some others are planned as </w:t>
      </w:r>
      <w:r w:rsidR="00F057F1">
        <w:rPr>
          <w:rFonts w:eastAsia="SimSun" w:cs="Arial"/>
          <w:lang w:val="en-AU" w:eastAsia="zh-CN"/>
        </w:rPr>
        <w:t xml:space="preserve">electronic. The current mechanism (i.e. a decision meeting about 3-month ahead of actual meeting time) adopted by the MHSG is also well tailored for </w:t>
      </w:r>
      <w:r w:rsidR="00B80560">
        <w:rPr>
          <w:rFonts w:eastAsia="SimSun" w:cs="Arial"/>
          <w:lang w:val="en-AU" w:eastAsia="zh-CN"/>
        </w:rPr>
        <w:t>m</w:t>
      </w:r>
      <w:r w:rsidR="00C74702">
        <w:rPr>
          <w:rFonts w:eastAsia="SimSun" w:cs="Arial"/>
          <w:lang w:val="en-AU" w:eastAsia="zh-CN"/>
        </w:rPr>
        <w:t>ixed</w:t>
      </w:r>
      <w:r w:rsidR="00F057F1">
        <w:rPr>
          <w:rFonts w:eastAsia="SimSun" w:cs="Arial"/>
          <w:lang w:val="en-AU" w:eastAsia="zh-CN"/>
        </w:rPr>
        <w:t xml:space="preserve"> meeting schedule, as OPs can take the most recent COVID-19 situation into consideration.</w:t>
      </w:r>
    </w:p>
    <w:p w14:paraId="140BB43B" w14:textId="77777777" w:rsidR="00603A76" w:rsidRPr="00D867C7" w:rsidRDefault="00F057F1" w:rsidP="00F057F1">
      <w:pPr>
        <w:keepNext/>
        <w:keepLines/>
        <w:tabs>
          <w:tab w:val="clear" w:pos="1418"/>
          <w:tab w:val="clear" w:pos="4678"/>
          <w:tab w:val="clear" w:pos="5954"/>
          <w:tab w:val="clear" w:pos="7088"/>
          <w:tab w:val="left" w:pos="464"/>
        </w:tabs>
        <w:spacing w:before="480" w:line="240" w:lineRule="atLeast"/>
        <w:outlineLvl w:val="0"/>
        <w:rPr>
          <w:rFonts w:eastAsia="SimSun" w:cs="Arial"/>
          <w:lang w:val="en-AU" w:eastAsia="zh-CN"/>
        </w:rPr>
      </w:pPr>
      <w:r>
        <w:rPr>
          <w:rFonts w:eastAsia="MS Mincho" w:cs="Arial"/>
          <w:b/>
          <w:sz w:val="24"/>
        </w:rPr>
        <w:t>3</w:t>
      </w:r>
      <w:r>
        <w:rPr>
          <w:rFonts w:eastAsia="MS Mincho" w:cs="Arial"/>
          <w:b/>
          <w:sz w:val="24"/>
        </w:rPr>
        <w:tab/>
        <w:t>Alternative meeting format 2: Multi-hub meeting</w:t>
      </w:r>
    </w:p>
    <w:p w14:paraId="140BB43C" w14:textId="77777777" w:rsidR="00D351D4" w:rsidRDefault="00F057F1" w:rsidP="00F46778">
      <w:pPr>
        <w:rPr>
          <w:rFonts w:eastAsia="SimSun" w:cs="Arial"/>
          <w:lang w:val="en-AU" w:eastAsia="zh-CN"/>
        </w:rPr>
      </w:pPr>
      <w:r>
        <w:rPr>
          <w:rFonts w:eastAsia="SimSun" w:cs="Arial"/>
          <w:lang w:val="en-AU" w:eastAsia="zh-CN"/>
        </w:rPr>
        <w:t xml:space="preserve">Multi-hub meeting is an alternative meeting format, where there are multiple meeting locations set up for the same meeting. Delegates from different countries can select one of the meeting location to attend. </w:t>
      </w:r>
      <w:r w:rsidR="00D351D4">
        <w:rPr>
          <w:rFonts w:eastAsia="SimSun" w:cs="Arial"/>
          <w:lang w:val="en-AU" w:eastAsia="zh-CN"/>
        </w:rPr>
        <w:t>The discussion paper from ATIS on multi-hub meeting provides a good analysis on multi-hub meeting.</w:t>
      </w:r>
    </w:p>
    <w:p w14:paraId="140BB43D" w14:textId="77777777" w:rsidR="00D351D4" w:rsidRDefault="00D351D4" w:rsidP="00F46778">
      <w:pPr>
        <w:rPr>
          <w:rFonts w:eastAsia="SimSun" w:cs="Arial"/>
          <w:lang w:val="en-AU" w:eastAsia="zh-CN"/>
        </w:rPr>
      </w:pPr>
      <w:r>
        <w:rPr>
          <w:rFonts w:eastAsia="SimSun" w:cs="Arial"/>
          <w:lang w:val="en-AU" w:eastAsia="zh-CN"/>
        </w:rPr>
        <w:t xml:space="preserve">While multi-hub may allow those companies in the same location to have more interactions than e-meetings, there are also many practical challenges and unintended consequences. </w:t>
      </w:r>
      <w:r w:rsidR="00CE757B">
        <w:rPr>
          <w:rFonts w:eastAsia="SimSun" w:cs="Arial"/>
          <w:lang w:val="en-AU" w:eastAsia="zh-CN"/>
        </w:rPr>
        <w:t>In the following, CCSA outlines a few below, some of which are also pointed out in the ATIS paper.</w:t>
      </w:r>
    </w:p>
    <w:p w14:paraId="140BB43E" w14:textId="77777777" w:rsidR="00D351D4" w:rsidRDefault="00D351D4" w:rsidP="00D351D4">
      <w:pPr>
        <w:pStyle w:val="ListParagraph"/>
        <w:numPr>
          <w:ilvl w:val="0"/>
          <w:numId w:val="19"/>
        </w:numPr>
        <w:ind w:leftChars="0"/>
        <w:rPr>
          <w:rFonts w:eastAsia="SimSun" w:cs="Arial"/>
          <w:lang w:val="en-AU" w:eastAsia="zh-CN"/>
        </w:rPr>
      </w:pPr>
      <w:r>
        <w:rPr>
          <w:rFonts w:eastAsia="SimSun" w:cs="Arial"/>
          <w:lang w:val="en-AU" w:eastAsia="zh-CN"/>
        </w:rPr>
        <w:t>Difficult to achieve real-time synchronization among the multiple locations, thus multi-hub meeting</w:t>
      </w:r>
      <w:r w:rsidR="00CE757B">
        <w:rPr>
          <w:rFonts w:eastAsia="SimSun" w:cs="Arial"/>
          <w:lang w:val="en-AU" w:eastAsia="zh-CN"/>
        </w:rPr>
        <w:t>s</w:t>
      </w:r>
      <w:r>
        <w:rPr>
          <w:rFonts w:eastAsia="SimSun" w:cs="Arial"/>
          <w:lang w:val="en-AU" w:eastAsia="zh-CN"/>
        </w:rPr>
        <w:t xml:space="preserve"> cannot be as effective as regular f2f meetings.</w:t>
      </w:r>
    </w:p>
    <w:p w14:paraId="140BB43F" w14:textId="77777777" w:rsidR="00D351D4" w:rsidRDefault="00D351D4" w:rsidP="00D351D4">
      <w:pPr>
        <w:pStyle w:val="ListParagraph"/>
        <w:numPr>
          <w:ilvl w:val="0"/>
          <w:numId w:val="19"/>
        </w:numPr>
        <w:ind w:leftChars="0"/>
        <w:rPr>
          <w:rFonts w:eastAsia="SimSun" w:cs="Arial"/>
          <w:lang w:val="en-AU" w:eastAsia="zh-CN"/>
        </w:rPr>
      </w:pPr>
      <w:r>
        <w:rPr>
          <w:rFonts w:eastAsia="SimSun" w:cs="Arial"/>
          <w:lang w:val="en-AU" w:eastAsia="zh-CN"/>
        </w:rPr>
        <w:lastRenderedPageBreak/>
        <w:t>Additional requirements on MCC and meeting host, such as audio/video setup</w:t>
      </w:r>
      <w:r w:rsidR="009C640C">
        <w:rPr>
          <w:rFonts w:eastAsia="SimSun" w:cs="Arial"/>
          <w:lang w:val="en-AU" w:eastAsia="zh-CN"/>
        </w:rPr>
        <w:t xml:space="preserve">, </w:t>
      </w:r>
      <w:r w:rsidR="00F52EFC">
        <w:rPr>
          <w:rFonts w:eastAsia="SimSun" w:cs="Arial"/>
          <w:lang w:val="en-AU" w:eastAsia="zh-CN"/>
        </w:rPr>
        <w:t>conference</w:t>
      </w:r>
      <w:r w:rsidR="009C640C">
        <w:rPr>
          <w:rFonts w:eastAsia="SimSun" w:cs="Arial"/>
          <w:lang w:val="en-AU" w:eastAsia="zh-CN"/>
        </w:rPr>
        <w:t xml:space="preserve"> services during non-working hours</w:t>
      </w:r>
      <w:r w:rsidR="00F52EFC">
        <w:rPr>
          <w:rFonts w:eastAsia="SimSun" w:cs="Arial"/>
          <w:lang w:val="en-AU" w:eastAsia="zh-CN"/>
        </w:rPr>
        <w:t xml:space="preserve"> which may require hotel staff to work overtime</w:t>
      </w:r>
    </w:p>
    <w:p w14:paraId="140BB440" w14:textId="77777777" w:rsidR="00D351D4" w:rsidRDefault="00CE757B" w:rsidP="00D351D4">
      <w:pPr>
        <w:pStyle w:val="ListParagraph"/>
        <w:numPr>
          <w:ilvl w:val="0"/>
          <w:numId w:val="19"/>
        </w:numPr>
        <w:ind w:leftChars="0"/>
        <w:rPr>
          <w:rFonts w:eastAsia="SimSun" w:cs="Arial"/>
          <w:lang w:val="en-AU" w:eastAsia="zh-CN"/>
        </w:rPr>
      </w:pPr>
      <w:r>
        <w:rPr>
          <w:rFonts w:eastAsia="SimSun" w:cs="Arial"/>
          <w:lang w:val="en-AU" w:eastAsia="zh-CN"/>
        </w:rPr>
        <w:t>Higher</w:t>
      </w:r>
      <w:r w:rsidR="00D351D4">
        <w:rPr>
          <w:rFonts w:eastAsia="SimSun" w:cs="Arial"/>
          <w:lang w:val="en-AU" w:eastAsia="zh-CN"/>
        </w:rPr>
        <w:t xml:space="preserve"> cost </w:t>
      </w:r>
      <w:r>
        <w:rPr>
          <w:rFonts w:eastAsia="SimSun" w:cs="Arial"/>
          <w:lang w:val="en-AU" w:eastAsia="zh-CN"/>
        </w:rPr>
        <w:t>for meeting hosting</w:t>
      </w:r>
      <w:r w:rsidR="00D351D4">
        <w:rPr>
          <w:rFonts w:eastAsia="SimSun" w:cs="Arial"/>
          <w:lang w:val="en-AU" w:eastAsia="zh-CN"/>
        </w:rPr>
        <w:t>, as there needs to be multiple location</w:t>
      </w:r>
      <w:r>
        <w:rPr>
          <w:rFonts w:eastAsia="SimSun" w:cs="Arial"/>
          <w:lang w:val="en-AU" w:eastAsia="zh-CN"/>
        </w:rPr>
        <w:t>s</w:t>
      </w:r>
      <w:r w:rsidR="00D351D4">
        <w:rPr>
          <w:rFonts w:eastAsia="SimSun" w:cs="Arial"/>
          <w:lang w:val="en-AU" w:eastAsia="zh-CN"/>
        </w:rPr>
        <w:t xml:space="preserve"> for the same meeting</w:t>
      </w:r>
    </w:p>
    <w:p w14:paraId="140BB441" w14:textId="77777777" w:rsidR="0036285D" w:rsidRDefault="0036285D" w:rsidP="00D351D4">
      <w:pPr>
        <w:pStyle w:val="ListParagraph"/>
        <w:numPr>
          <w:ilvl w:val="0"/>
          <w:numId w:val="19"/>
        </w:numPr>
        <w:ind w:leftChars="0"/>
        <w:rPr>
          <w:rFonts w:eastAsia="SimSun" w:cs="Arial"/>
          <w:lang w:val="en-AU" w:eastAsia="zh-CN"/>
        </w:rPr>
      </w:pPr>
      <w:r>
        <w:rPr>
          <w:rFonts w:eastAsia="SimSun" w:cs="Arial"/>
          <w:lang w:val="en-AU" w:eastAsia="zh-CN"/>
        </w:rPr>
        <w:t xml:space="preserve">More frequent meeting hosting for </w:t>
      </w:r>
      <w:r w:rsidR="004F2431">
        <w:rPr>
          <w:rFonts w:eastAsia="SimSun" w:cs="Arial"/>
          <w:lang w:val="en-AU" w:eastAsia="zh-CN"/>
        </w:rPr>
        <w:t>each</w:t>
      </w:r>
      <w:r>
        <w:rPr>
          <w:rFonts w:eastAsia="SimSun" w:cs="Arial"/>
          <w:lang w:val="en-AU" w:eastAsia="zh-CN"/>
        </w:rPr>
        <w:t xml:space="preserve"> OP</w:t>
      </w:r>
      <w:r w:rsidR="0074063F">
        <w:rPr>
          <w:rFonts w:eastAsia="SimSun" w:cs="Arial"/>
          <w:lang w:val="en-AU" w:eastAsia="zh-CN"/>
        </w:rPr>
        <w:t xml:space="preserve"> to </w:t>
      </w:r>
      <w:r w:rsidR="00CD671B">
        <w:rPr>
          <w:rFonts w:eastAsia="SimSun" w:cs="Arial"/>
          <w:lang w:val="en-AU" w:eastAsia="zh-CN"/>
        </w:rPr>
        <w:t xml:space="preserve">set up a hub location </w:t>
      </w:r>
      <w:r w:rsidR="009A79F2">
        <w:rPr>
          <w:rFonts w:eastAsia="SimSun" w:cs="Arial"/>
          <w:lang w:val="en-AU" w:eastAsia="zh-CN"/>
        </w:rPr>
        <w:t xml:space="preserve">almost </w:t>
      </w:r>
      <w:r w:rsidR="00CD671B">
        <w:rPr>
          <w:rFonts w:eastAsia="SimSun" w:cs="Arial"/>
          <w:lang w:val="en-AU" w:eastAsia="zh-CN"/>
        </w:rPr>
        <w:t>every time the meeting is held</w:t>
      </w:r>
    </w:p>
    <w:p w14:paraId="140BB442" w14:textId="77777777" w:rsidR="00D351D4" w:rsidRDefault="00D351D4" w:rsidP="00D351D4">
      <w:pPr>
        <w:pStyle w:val="ListParagraph"/>
        <w:numPr>
          <w:ilvl w:val="0"/>
          <w:numId w:val="19"/>
        </w:numPr>
        <w:ind w:leftChars="0"/>
        <w:rPr>
          <w:rFonts w:eastAsia="SimSun" w:cs="Arial"/>
          <w:lang w:val="en-AU" w:eastAsia="zh-CN"/>
        </w:rPr>
      </w:pPr>
      <w:r>
        <w:rPr>
          <w:rFonts w:eastAsia="SimSun" w:cs="Arial"/>
          <w:lang w:val="en-AU" w:eastAsia="zh-CN"/>
        </w:rPr>
        <w:t xml:space="preserve">F2F offline interaction between delegates </w:t>
      </w:r>
      <w:r w:rsidR="00CE757B">
        <w:rPr>
          <w:rFonts w:eastAsia="SimSun" w:cs="Arial"/>
          <w:lang w:val="en-AU" w:eastAsia="zh-CN"/>
        </w:rPr>
        <w:t>in different hub locations are not possible and this may lead to regional camp building, thus it may make consensus building even more challenging than the current e-meeting setup</w:t>
      </w:r>
    </w:p>
    <w:p w14:paraId="140BB443" w14:textId="77777777" w:rsidR="00CE757B" w:rsidRPr="00CE757B" w:rsidRDefault="006B6677" w:rsidP="00CE757B">
      <w:pPr>
        <w:rPr>
          <w:rFonts w:eastAsia="SimSun" w:cs="Arial"/>
          <w:lang w:val="en-AU" w:eastAsia="zh-CN"/>
        </w:rPr>
      </w:pPr>
      <w:r>
        <w:rPr>
          <w:rFonts w:eastAsia="SimSun" w:cs="Arial"/>
          <w:lang w:val="en-AU" w:eastAsia="zh-CN"/>
        </w:rPr>
        <w:t xml:space="preserve">Overall, CCSA’s current view is that the </w:t>
      </w:r>
      <w:r w:rsidR="00444574">
        <w:rPr>
          <w:rFonts w:eastAsia="SimSun" w:cs="Arial"/>
          <w:lang w:val="en-AU" w:eastAsia="zh-CN"/>
        </w:rPr>
        <w:t xml:space="preserve">potential benefit of </w:t>
      </w:r>
      <w:r>
        <w:rPr>
          <w:rFonts w:eastAsia="SimSun" w:cs="Arial"/>
          <w:lang w:val="en-AU" w:eastAsia="zh-CN"/>
        </w:rPr>
        <w:t xml:space="preserve">multi-hub meeting </w:t>
      </w:r>
      <w:r w:rsidR="00444574">
        <w:rPr>
          <w:rFonts w:eastAsia="SimSun" w:cs="Arial"/>
          <w:lang w:val="en-AU" w:eastAsia="zh-CN"/>
        </w:rPr>
        <w:t>is significantly outweighed by the potential drawbacks.</w:t>
      </w:r>
    </w:p>
    <w:p w14:paraId="140BB444" w14:textId="77777777" w:rsidR="00444574" w:rsidRPr="00D867C7" w:rsidRDefault="00444574" w:rsidP="00444574">
      <w:pPr>
        <w:keepNext/>
        <w:keepLines/>
        <w:tabs>
          <w:tab w:val="clear" w:pos="1418"/>
          <w:tab w:val="clear" w:pos="4678"/>
          <w:tab w:val="clear" w:pos="5954"/>
          <w:tab w:val="clear" w:pos="7088"/>
          <w:tab w:val="left" w:pos="464"/>
        </w:tabs>
        <w:spacing w:before="480" w:line="240" w:lineRule="atLeast"/>
        <w:outlineLvl w:val="0"/>
        <w:rPr>
          <w:rFonts w:eastAsia="SimSun" w:cs="Arial"/>
          <w:lang w:val="en-AU" w:eastAsia="zh-CN"/>
        </w:rPr>
      </w:pPr>
      <w:r>
        <w:rPr>
          <w:rFonts w:eastAsia="MS Mincho" w:cs="Arial"/>
          <w:b/>
          <w:sz w:val="24"/>
        </w:rPr>
        <w:t>4</w:t>
      </w:r>
      <w:r>
        <w:rPr>
          <w:rFonts w:eastAsia="MS Mincho" w:cs="Arial"/>
          <w:b/>
          <w:sz w:val="24"/>
        </w:rPr>
        <w:tab/>
      </w:r>
      <w:r w:rsidR="00383A2A">
        <w:rPr>
          <w:rFonts w:eastAsia="MS Mincho" w:cs="Arial"/>
          <w:b/>
          <w:sz w:val="24"/>
        </w:rPr>
        <w:t>Additional</w:t>
      </w:r>
      <w:r>
        <w:rPr>
          <w:rFonts w:eastAsia="MS Mincho" w:cs="Arial"/>
          <w:b/>
          <w:sz w:val="24"/>
        </w:rPr>
        <w:t xml:space="preserve"> discussion </w:t>
      </w:r>
    </w:p>
    <w:p w14:paraId="140BB445" w14:textId="77777777" w:rsidR="00444574" w:rsidRDefault="00444574" w:rsidP="00F46778">
      <w:pPr>
        <w:rPr>
          <w:rFonts w:eastAsia="SimSun" w:cs="Arial"/>
          <w:lang w:val="en-AU" w:eastAsia="zh-CN"/>
        </w:rPr>
      </w:pPr>
      <w:r>
        <w:rPr>
          <w:rFonts w:eastAsia="SimSun" w:cs="Arial" w:hint="eastAsia"/>
          <w:lang w:val="en-AU" w:eastAsia="zh-CN"/>
        </w:rPr>
        <w:t>C</w:t>
      </w:r>
      <w:r>
        <w:rPr>
          <w:rFonts w:eastAsia="SimSun" w:cs="Arial"/>
          <w:lang w:val="en-AU" w:eastAsia="zh-CN"/>
        </w:rPr>
        <w:t xml:space="preserve">CSA’s understanding on the main goal to investigate the alternative meeting formats is to improve the 3GPP meeting efficiency and thus ensure the productivity. In addition to investigate the alternative meeting formats, it is equally important to continuously improving the current e-meeting efficiency. Some examples may include more concise comments during GTW, better willingness to promise, </w:t>
      </w:r>
      <w:r w:rsidR="00383A2A">
        <w:rPr>
          <w:rFonts w:eastAsia="SimSun" w:cs="Arial"/>
          <w:lang w:val="en-AU" w:eastAsia="zh-CN"/>
        </w:rPr>
        <w:t xml:space="preserve">better control of the GTW time, etc. It is undoubted that TSG and WG leadership will continue to improve the e-meeting efficiency, thus CCSA thinks that PCG and MHSG do not need to micro-manage the TSGs and WGs. </w:t>
      </w:r>
    </w:p>
    <w:p w14:paraId="140BB446" w14:textId="77777777" w:rsidR="00383A2A" w:rsidRPr="00D867C7" w:rsidRDefault="00383A2A" w:rsidP="00383A2A">
      <w:pPr>
        <w:keepNext/>
        <w:keepLines/>
        <w:tabs>
          <w:tab w:val="clear" w:pos="1418"/>
          <w:tab w:val="clear" w:pos="4678"/>
          <w:tab w:val="clear" w:pos="5954"/>
          <w:tab w:val="clear" w:pos="7088"/>
          <w:tab w:val="left" w:pos="464"/>
        </w:tabs>
        <w:spacing w:before="480" w:line="240" w:lineRule="atLeast"/>
        <w:outlineLvl w:val="0"/>
        <w:rPr>
          <w:rFonts w:eastAsia="SimSun" w:cs="Arial"/>
          <w:lang w:val="en-AU" w:eastAsia="zh-CN"/>
        </w:rPr>
      </w:pPr>
      <w:r>
        <w:rPr>
          <w:rFonts w:eastAsia="MS Mincho" w:cs="Arial"/>
          <w:b/>
          <w:sz w:val="24"/>
        </w:rPr>
        <w:t>5</w:t>
      </w:r>
      <w:r>
        <w:rPr>
          <w:rFonts w:eastAsia="MS Mincho" w:cs="Arial"/>
          <w:b/>
          <w:sz w:val="24"/>
        </w:rPr>
        <w:tab/>
        <w:t xml:space="preserve">Conclusions </w:t>
      </w:r>
    </w:p>
    <w:p w14:paraId="140BB447" w14:textId="77777777" w:rsidR="00F46778" w:rsidRPr="00523CC0" w:rsidRDefault="00383A2A" w:rsidP="00F46778">
      <w:pPr>
        <w:rPr>
          <w:rFonts w:eastAsia="SimSun" w:cs="Arial"/>
          <w:lang w:val="en-AU" w:eastAsia="zh-CN"/>
        </w:rPr>
      </w:pPr>
      <w:r>
        <w:rPr>
          <w:rFonts w:eastAsia="SimSun" w:cs="Arial"/>
          <w:lang w:val="en-AU" w:eastAsia="zh-CN"/>
        </w:rPr>
        <w:t xml:space="preserve">This paper presents CCSA’s initial views on alternative meeting formats, e.g. </w:t>
      </w:r>
      <w:r w:rsidR="00B80560">
        <w:rPr>
          <w:rFonts w:eastAsia="SimSun" w:cs="Arial"/>
          <w:lang w:val="en-AU" w:eastAsia="zh-CN"/>
        </w:rPr>
        <w:t>m</w:t>
      </w:r>
      <w:r w:rsidR="00C74702">
        <w:rPr>
          <w:rFonts w:eastAsia="SimSun" w:cs="Arial"/>
          <w:lang w:val="en-AU" w:eastAsia="zh-CN"/>
        </w:rPr>
        <w:t>ixed</w:t>
      </w:r>
      <w:r>
        <w:rPr>
          <w:rFonts w:eastAsia="SimSun" w:cs="Arial"/>
          <w:lang w:val="en-AU" w:eastAsia="zh-CN"/>
        </w:rPr>
        <w:t xml:space="preserve"> meeting schedule and multi-hub meeting. CCSA thinks </w:t>
      </w:r>
      <w:r w:rsidR="00B80560">
        <w:rPr>
          <w:rFonts w:eastAsia="SimSun" w:cs="Arial"/>
          <w:lang w:val="en-AU" w:eastAsia="zh-CN"/>
        </w:rPr>
        <w:t>m</w:t>
      </w:r>
      <w:r w:rsidR="00C74702">
        <w:rPr>
          <w:rFonts w:eastAsia="SimSun" w:cs="Arial"/>
          <w:lang w:val="en-AU" w:eastAsia="zh-CN"/>
        </w:rPr>
        <w:t>ixed</w:t>
      </w:r>
      <w:r>
        <w:rPr>
          <w:rFonts w:eastAsia="SimSun" w:cs="Arial"/>
          <w:lang w:val="en-AU" w:eastAsia="zh-CN"/>
        </w:rPr>
        <w:t xml:space="preserve"> meeting schedule is the de facto alternative meeting format, while the potential drawbacks of multi-hub meeting significantly outweigh the potential benefits. CCSA also thinks it is important for TSGs/WGs to </w:t>
      </w:r>
      <w:r w:rsidR="00BA3427">
        <w:rPr>
          <w:rFonts w:eastAsia="SimSun" w:cs="Arial"/>
          <w:lang w:val="en-AU" w:eastAsia="zh-CN"/>
        </w:rPr>
        <w:t>contin</w:t>
      </w:r>
      <w:r>
        <w:rPr>
          <w:rFonts w:eastAsia="SimSun" w:cs="Arial"/>
          <w:lang w:val="en-AU" w:eastAsia="zh-CN"/>
        </w:rPr>
        <w:t>uously improve the e-meeting efficiency without the micro-management from PCG and MHSG.</w:t>
      </w:r>
    </w:p>
    <w:p w14:paraId="140BB448" w14:textId="77777777" w:rsidR="00523CC0" w:rsidRPr="00523CC0" w:rsidRDefault="00523CC0" w:rsidP="00F46778">
      <w:pPr>
        <w:rPr>
          <w:rFonts w:eastAsia="SimSun" w:cs="Arial"/>
          <w:lang w:val="en-AU" w:eastAsia="zh-CN"/>
        </w:rPr>
      </w:pPr>
    </w:p>
    <w:sectPr w:rsidR="00523CC0" w:rsidRPr="00523CC0" w:rsidSect="00C847B2">
      <w:headerReference w:type="default" r:id="rId8"/>
      <w:headerReference w:type="first" r:id="rId9"/>
      <w:endnotePr>
        <w:numFmt w:val="decimal"/>
      </w:endnotePr>
      <w:pgSz w:w="11907" w:h="16840"/>
      <w:pgMar w:top="2268" w:right="1418" w:bottom="1701" w:left="1418" w:header="720" w:footer="720" w:gutter="0"/>
      <w:paperSrc w:first="2" w:other="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8FEA82" w14:textId="77777777" w:rsidR="0026721E" w:rsidRDefault="0026721E">
      <w:r>
        <w:separator/>
      </w:r>
    </w:p>
  </w:endnote>
  <w:endnote w:type="continuationSeparator" w:id="0">
    <w:p w14:paraId="4B9216DA" w14:textId="77777777" w:rsidR="0026721E" w:rsidRDefault="00267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함초롬바탕">
    <w:charset w:val="81"/>
    <w:family w:val="roman"/>
    <w:pitch w:val="variable"/>
    <w:sig w:usb0="F7002EFF" w:usb1="19DFFFFF" w:usb2="001BFDD7" w:usb3="00000000" w:csb0="001F007F" w:csb1="00000000"/>
  </w:font>
  <w:font w:name="Gulim">
    <w:altName w:val="굴림"/>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9805A" w14:textId="77777777" w:rsidR="0026721E" w:rsidRDefault="0026721E">
      <w:r>
        <w:separator/>
      </w:r>
    </w:p>
  </w:footnote>
  <w:footnote w:type="continuationSeparator" w:id="0">
    <w:p w14:paraId="0B9BF216" w14:textId="77777777" w:rsidR="0026721E" w:rsidRDefault="00267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jc w:val="center"/>
      <w:tblLayout w:type="fixed"/>
      <w:tblLook w:val="0000" w:firstRow="0" w:lastRow="0" w:firstColumn="0" w:lastColumn="0" w:noHBand="0" w:noVBand="0"/>
    </w:tblPr>
    <w:tblGrid>
      <w:gridCol w:w="4332"/>
      <w:gridCol w:w="4882"/>
    </w:tblGrid>
    <w:tr w:rsidR="00C847B2" w14:paraId="140BB453" w14:textId="77777777" w:rsidTr="008066FF">
      <w:trPr>
        <w:cantSplit/>
        <w:trHeight w:hRule="exact" w:val="1021"/>
        <w:jc w:val="center"/>
      </w:trPr>
      <w:tc>
        <w:tcPr>
          <w:tcW w:w="4332" w:type="dxa"/>
        </w:tcPr>
        <w:p w14:paraId="140BB44D" w14:textId="77777777" w:rsidR="00C847B2" w:rsidRDefault="00C847B2" w:rsidP="00C847B2">
          <w:pPr>
            <w:pStyle w:val="Header"/>
            <w:widowControl/>
            <w:spacing w:after="0"/>
            <w:rPr>
              <w:b/>
              <w:i/>
              <w:sz w:val="32"/>
              <w:lang w:val="da-DK"/>
            </w:rPr>
          </w:pPr>
          <w:r>
            <w:rPr>
              <w:b/>
              <w:i/>
              <w:sz w:val="32"/>
              <w:lang w:val="da-DK"/>
            </w:rPr>
            <w:t xml:space="preserve">3GPP OP </w:t>
          </w:r>
        </w:p>
        <w:p w14:paraId="140BB44E" w14:textId="77777777" w:rsidR="00C847B2" w:rsidRPr="00825AFF" w:rsidRDefault="00C847B2" w:rsidP="00C847B2">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140BB44F" w14:textId="77777777" w:rsidR="00C847B2" w:rsidRPr="0067719D" w:rsidRDefault="00C847B2" w:rsidP="00C847B2">
          <w:pPr>
            <w:pStyle w:val="Header"/>
            <w:widowControl/>
            <w:spacing w:after="0"/>
            <w:rPr>
              <w:lang w:val="da-DK"/>
            </w:rPr>
          </w:pPr>
        </w:p>
      </w:tc>
      <w:tc>
        <w:tcPr>
          <w:tcW w:w="4882" w:type="dxa"/>
        </w:tcPr>
        <w:p w14:paraId="140BB450" w14:textId="3E0097D9" w:rsidR="00C847B2" w:rsidRDefault="00D66EEA" w:rsidP="008F72B2">
          <w:pPr>
            <w:pStyle w:val="Header"/>
            <w:widowControl/>
            <w:spacing w:after="0" w:line="360" w:lineRule="auto"/>
            <w:jc w:val="right"/>
            <w:rPr>
              <w:b/>
              <w:i/>
              <w:sz w:val="22"/>
              <w:lang w:eastAsia="ko-KR"/>
            </w:rPr>
          </w:pPr>
          <w:r>
            <w:rPr>
              <w:b/>
              <w:i/>
              <w:sz w:val="22"/>
              <w:lang w:eastAsia="ko-KR"/>
            </w:rPr>
            <w:t>OPm210047</w:t>
          </w:r>
        </w:p>
        <w:p w14:paraId="140BB451" w14:textId="77777777" w:rsidR="00C847B2" w:rsidRPr="008F72B2" w:rsidRDefault="00F46778" w:rsidP="00C847B2">
          <w:pPr>
            <w:pStyle w:val="Header"/>
            <w:widowControl/>
            <w:spacing w:after="0"/>
            <w:jc w:val="right"/>
            <w:rPr>
              <w:b/>
              <w:lang w:eastAsia="ko-KR"/>
            </w:rPr>
          </w:pPr>
          <w:r>
            <w:rPr>
              <w:b/>
              <w:lang w:eastAsia="ko-KR"/>
            </w:rPr>
            <w:t xml:space="preserve">Dec </w:t>
          </w:r>
          <w:proofErr w:type="gramStart"/>
          <w:r>
            <w:rPr>
              <w:b/>
              <w:lang w:eastAsia="ko-KR"/>
            </w:rPr>
            <w:t>7</w:t>
          </w:r>
          <w:proofErr w:type="gramEnd"/>
          <w:r>
            <w:rPr>
              <w:rFonts w:hint="eastAsia"/>
              <w:b/>
              <w:lang w:eastAsia="ko-KR"/>
            </w:rPr>
            <w:t xml:space="preserve"> 20</w:t>
          </w:r>
          <w:r>
            <w:rPr>
              <w:b/>
              <w:lang w:eastAsia="ko-KR"/>
            </w:rPr>
            <w:t>21</w:t>
          </w:r>
        </w:p>
        <w:p w14:paraId="140BB452" w14:textId="77777777" w:rsidR="008F72B2" w:rsidRPr="00825AFF" w:rsidRDefault="008F72B2" w:rsidP="00FA7CAC">
          <w:pPr>
            <w:pStyle w:val="Header"/>
            <w:widowControl/>
            <w:spacing w:after="0"/>
            <w:ind w:right="200"/>
            <w:jc w:val="right"/>
            <w:rPr>
              <w:b/>
              <w:i/>
              <w:sz w:val="22"/>
              <w:lang w:eastAsia="ko-KR"/>
            </w:rPr>
          </w:pPr>
        </w:p>
      </w:tc>
    </w:tr>
  </w:tbl>
  <w:p w14:paraId="140BB454" w14:textId="77777777" w:rsidR="00C847B2" w:rsidRDefault="00C847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14" w:type="dxa"/>
      <w:jc w:val="center"/>
      <w:tblLayout w:type="fixed"/>
      <w:tblLook w:val="0000" w:firstRow="0" w:lastRow="0" w:firstColumn="0" w:lastColumn="0" w:noHBand="0" w:noVBand="0"/>
    </w:tblPr>
    <w:tblGrid>
      <w:gridCol w:w="4332"/>
      <w:gridCol w:w="4882"/>
    </w:tblGrid>
    <w:tr w:rsidR="00FD1C4A" w14:paraId="140BB45A" w14:textId="77777777" w:rsidTr="00825AFF">
      <w:trPr>
        <w:cantSplit/>
        <w:trHeight w:hRule="exact" w:val="1021"/>
        <w:jc w:val="center"/>
      </w:trPr>
      <w:tc>
        <w:tcPr>
          <w:tcW w:w="4332" w:type="dxa"/>
        </w:tcPr>
        <w:p w14:paraId="140BB455" w14:textId="77777777" w:rsidR="00825AFF" w:rsidRDefault="00FF16A9" w:rsidP="00CC0C41">
          <w:pPr>
            <w:pStyle w:val="Header"/>
            <w:widowControl/>
            <w:spacing w:after="0"/>
            <w:rPr>
              <w:b/>
              <w:i/>
              <w:sz w:val="32"/>
              <w:lang w:val="da-DK"/>
            </w:rPr>
          </w:pPr>
          <w:r>
            <w:rPr>
              <w:b/>
              <w:i/>
              <w:sz w:val="32"/>
              <w:lang w:val="da-DK"/>
            </w:rPr>
            <w:t>3</w:t>
          </w:r>
          <w:r w:rsidR="00197C24">
            <w:rPr>
              <w:b/>
              <w:i/>
              <w:sz w:val="32"/>
              <w:lang w:val="da-DK"/>
            </w:rPr>
            <w:t>GPP</w:t>
          </w:r>
          <w:r w:rsidR="00825AFF">
            <w:rPr>
              <w:b/>
              <w:i/>
              <w:sz w:val="32"/>
              <w:lang w:val="da-DK"/>
            </w:rPr>
            <w:t xml:space="preserve"> </w:t>
          </w:r>
          <w:r w:rsidR="00197C24">
            <w:rPr>
              <w:b/>
              <w:i/>
              <w:sz w:val="32"/>
              <w:lang w:val="da-DK"/>
            </w:rPr>
            <w:t>OP</w:t>
          </w:r>
          <w:r w:rsidR="00825AFF">
            <w:rPr>
              <w:b/>
              <w:i/>
              <w:sz w:val="32"/>
              <w:lang w:val="da-DK"/>
            </w:rPr>
            <w:t xml:space="preserve"> </w:t>
          </w:r>
        </w:p>
        <w:p w14:paraId="140BB456" w14:textId="77777777" w:rsidR="00FD1C4A" w:rsidRPr="00825AFF" w:rsidRDefault="00825AFF" w:rsidP="00CC0C41">
          <w:pPr>
            <w:pStyle w:val="Header"/>
            <w:widowControl/>
            <w:spacing w:after="0"/>
            <w:rPr>
              <w:b/>
              <w:i/>
              <w:sz w:val="28"/>
              <w:lang w:val="da-DK" w:eastAsia="ko-KR"/>
            </w:rPr>
          </w:pPr>
          <w:r w:rsidRPr="00825AFF">
            <w:rPr>
              <w:rFonts w:hint="eastAsia"/>
              <w:b/>
              <w:i/>
              <w:sz w:val="28"/>
              <w:lang w:val="da-DK" w:eastAsia="ko-KR"/>
            </w:rPr>
            <w:t xml:space="preserve">Meeting Hosting Study Group </w:t>
          </w:r>
        </w:p>
        <w:p w14:paraId="140BB457" w14:textId="77777777" w:rsidR="00FD1C4A" w:rsidRPr="0067719D" w:rsidRDefault="00FD1C4A" w:rsidP="00825AFF">
          <w:pPr>
            <w:pStyle w:val="Header"/>
            <w:widowControl/>
            <w:spacing w:after="0"/>
            <w:rPr>
              <w:lang w:val="da-DK"/>
            </w:rPr>
          </w:pPr>
        </w:p>
      </w:tc>
      <w:tc>
        <w:tcPr>
          <w:tcW w:w="4882" w:type="dxa"/>
        </w:tcPr>
        <w:p w14:paraId="140BB458" w14:textId="77777777" w:rsidR="00CF7E73" w:rsidRDefault="00825AFF" w:rsidP="00825AFF">
          <w:pPr>
            <w:pStyle w:val="Header"/>
            <w:widowControl/>
            <w:spacing w:after="0"/>
            <w:jc w:val="right"/>
            <w:rPr>
              <w:b/>
              <w:i/>
              <w:sz w:val="22"/>
              <w:lang w:eastAsia="ko-KR"/>
            </w:rPr>
          </w:pPr>
          <w:r w:rsidRPr="00825AFF">
            <w:rPr>
              <w:rFonts w:hint="eastAsia"/>
              <w:b/>
              <w:i/>
              <w:sz w:val="22"/>
              <w:lang w:eastAsia="ko-KR"/>
            </w:rPr>
            <w:t>3</w:t>
          </w:r>
          <w:r w:rsidR="00D927B8">
            <w:rPr>
              <w:rFonts w:hint="eastAsia"/>
              <w:b/>
              <w:i/>
              <w:sz w:val="22"/>
              <w:lang w:eastAsia="ko-KR"/>
            </w:rPr>
            <w:t>GPP OP MHSG</w:t>
          </w:r>
          <w:r w:rsidRPr="00825AFF">
            <w:rPr>
              <w:rFonts w:hint="eastAsia"/>
              <w:b/>
              <w:i/>
              <w:sz w:val="22"/>
              <w:lang w:eastAsia="ko-KR"/>
            </w:rPr>
            <w:t>#</w:t>
          </w:r>
          <w:r w:rsidR="00D927B8">
            <w:rPr>
              <w:b/>
              <w:i/>
              <w:sz w:val="22"/>
              <w:lang w:eastAsia="ko-KR"/>
            </w:rPr>
            <w:t>0</w:t>
          </w:r>
          <w:r w:rsidRPr="00825AFF">
            <w:rPr>
              <w:rFonts w:hint="eastAsia"/>
              <w:b/>
              <w:i/>
              <w:sz w:val="22"/>
              <w:lang w:eastAsia="ko-KR"/>
            </w:rPr>
            <w:t>1_001</w:t>
          </w:r>
        </w:p>
        <w:p w14:paraId="140BB459" w14:textId="77777777" w:rsidR="00825AFF" w:rsidRPr="00825AFF" w:rsidRDefault="00825AFF" w:rsidP="00825AFF">
          <w:pPr>
            <w:pStyle w:val="Header"/>
            <w:widowControl/>
            <w:spacing w:after="0"/>
            <w:jc w:val="right"/>
            <w:rPr>
              <w:b/>
              <w:i/>
              <w:sz w:val="22"/>
              <w:lang w:eastAsia="ko-KR"/>
            </w:rPr>
          </w:pPr>
          <w:r>
            <w:rPr>
              <w:b/>
              <w:i/>
              <w:sz w:val="22"/>
              <w:lang w:eastAsia="ko-KR"/>
            </w:rPr>
            <w:t>(</w:t>
          </w:r>
          <w:r>
            <w:rPr>
              <w:rFonts w:hint="eastAsia"/>
              <w:b/>
              <w:i/>
              <w:sz w:val="22"/>
              <w:lang w:eastAsia="ko-KR"/>
            </w:rPr>
            <w:t>TBC)</w:t>
          </w:r>
        </w:p>
      </w:tc>
    </w:tr>
  </w:tbl>
  <w:p w14:paraId="140BB45B" w14:textId="77777777" w:rsidR="00FD1C4A" w:rsidRDefault="00FD1C4A">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B6B04D3"/>
    <w:multiLevelType w:val="hybridMultilevel"/>
    <w:tmpl w:val="7FAC7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5"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3AE5317E"/>
    <w:multiLevelType w:val="hybridMultilevel"/>
    <w:tmpl w:val="FF0865E2"/>
    <w:lvl w:ilvl="0" w:tplc="51049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E12065"/>
    <w:multiLevelType w:val="hybridMultilevel"/>
    <w:tmpl w:val="5538D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BAA036C"/>
    <w:multiLevelType w:val="hybridMultilevel"/>
    <w:tmpl w:val="0A0CD2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8150F0"/>
    <w:multiLevelType w:val="hybridMultilevel"/>
    <w:tmpl w:val="4FDADB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BC210D"/>
    <w:multiLevelType w:val="hybridMultilevel"/>
    <w:tmpl w:val="550C17F2"/>
    <w:lvl w:ilvl="0" w:tplc="27207160">
      <w:start w:val="1"/>
      <w:numFmt w:val="decimal"/>
      <w:lvlText w:val="%1)"/>
      <w:lvlJc w:val="left"/>
      <w:pPr>
        <w:ind w:left="720" w:hanging="360"/>
      </w:pPr>
      <w:rPr>
        <w:rFonts w:hint="default"/>
      </w:rPr>
    </w:lvl>
    <w:lvl w:ilvl="1" w:tplc="08090001">
      <w:start w:val="1"/>
      <w:numFmt w:val="bullet"/>
      <w:lvlText w:val=""/>
      <w:lvlJc w:val="left"/>
      <w:pPr>
        <w:ind w:left="1620" w:hanging="360"/>
      </w:pPr>
      <w:rPr>
        <w:rFonts w:ascii="Symbol" w:hAnsi="Symbol"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C131F8C"/>
    <w:multiLevelType w:val="hybridMultilevel"/>
    <w:tmpl w:val="3A5EA3D6"/>
    <w:lvl w:ilvl="0" w:tplc="27207160">
      <w:start w:val="1"/>
      <w:numFmt w:val="decimal"/>
      <w:lvlText w:val="%1)"/>
      <w:lvlJc w:val="left"/>
      <w:pPr>
        <w:ind w:left="800" w:hanging="400"/>
      </w:pPr>
      <w:rPr>
        <w:rFonts w:hint="default"/>
      </w:rPr>
    </w:lvl>
    <w:lvl w:ilvl="1" w:tplc="08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CCD624C"/>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711D4050"/>
    <w:multiLevelType w:val="hybridMultilevel"/>
    <w:tmpl w:val="23B8B494"/>
    <w:lvl w:ilvl="0" w:tplc="A118A568">
      <w:start w:val="1"/>
      <w:numFmt w:val="decimal"/>
      <w:lvlText w:val="%1)"/>
      <w:lvlJc w:val="left"/>
      <w:pPr>
        <w:ind w:left="1785" w:hanging="360"/>
      </w:pPr>
      <w:rPr>
        <w:rFonts w:hint="default"/>
      </w:rPr>
    </w:lvl>
    <w:lvl w:ilvl="1" w:tplc="04090017" w:tentative="1">
      <w:start w:val="1"/>
      <w:numFmt w:val="aiueoFullWidth"/>
      <w:lvlText w:val="(%2)"/>
      <w:lvlJc w:val="left"/>
      <w:pPr>
        <w:ind w:left="2265" w:hanging="420"/>
      </w:pPr>
    </w:lvl>
    <w:lvl w:ilvl="2" w:tplc="04090011" w:tentative="1">
      <w:start w:val="1"/>
      <w:numFmt w:val="decimalEnclosedCircle"/>
      <w:lvlText w:val="%3"/>
      <w:lvlJc w:val="left"/>
      <w:pPr>
        <w:ind w:left="2685" w:hanging="420"/>
      </w:pPr>
    </w:lvl>
    <w:lvl w:ilvl="3" w:tplc="0409000F" w:tentative="1">
      <w:start w:val="1"/>
      <w:numFmt w:val="decimal"/>
      <w:lvlText w:val="%4."/>
      <w:lvlJc w:val="left"/>
      <w:pPr>
        <w:ind w:left="3105" w:hanging="420"/>
      </w:pPr>
    </w:lvl>
    <w:lvl w:ilvl="4" w:tplc="04090017" w:tentative="1">
      <w:start w:val="1"/>
      <w:numFmt w:val="aiueoFullWidth"/>
      <w:lvlText w:val="(%5)"/>
      <w:lvlJc w:val="left"/>
      <w:pPr>
        <w:ind w:left="3525" w:hanging="420"/>
      </w:pPr>
    </w:lvl>
    <w:lvl w:ilvl="5" w:tplc="04090011" w:tentative="1">
      <w:start w:val="1"/>
      <w:numFmt w:val="decimalEnclosedCircle"/>
      <w:lvlText w:val="%6"/>
      <w:lvlJc w:val="left"/>
      <w:pPr>
        <w:ind w:left="3945" w:hanging="420"/>
      </w:pPr>
    </w:lvl>
    <w:lvl w:ilvl="6" w:tplc="0409000F" w:tentative="1">
      <w:start w:val="1"/>
      <w:numFmt w:val="decimal"/>
      <w:lvlText w:val="%7."/>
      <w:lvlJc w:val="left"/>
      <w:pPr>
        <w:ind w:left="4365" w:hanging="420"/>
      </w:pPr>
    </w:lvl>
    <w:lvl w:ilvl="7" w:tplc="04090017" w:tentative="1">
      <w:start w:val="1"/>
      <w:numFmt w:val="aiueoFullWidth"/>
      <w:lvlText w:val="(%8)"/>
      <w:lvlJc w:val="left"/>
      <w:pPr>
        <w:ind w:left="4785" w:hanging="420"/>
      </w:pPr>
    </w:lvl>
    <w:lvl w:ilvl="8" w:tplc="04090011" w:tentative="1">
      <w:start w:val="1"/>
      <w:numFmt w:val="decimalEnclosedCircle"/>
      <w:lvlText w:val="%9"/>
      <w:lvlJc w:val="left"/>
      <w:pPr>
        <w:ind w:left="5205" w:hanging="420"/>
      </w:pPr>
    </w:lvl>
  </w:abstractNum>
  <w:abstractNum w:abstractNumId="15"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4"/>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abstractNumId w:val="4"/>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abstractNumId w:val="15"/>
  </w:num>
  <w:num w:numId="5">
    <w:abstractNumId w:val="5"/>
  </w:num>
  <w:num w:numId="6">
    <w:abstractNumId w:val="6"/>
  </w:num>
  <w:num w:numId="7">
    <w:abstractNumId w:val="1"/>
  </w:num>
  <w:num w:numId="8">
    <w:abstractNumId w:val="11"/>
  </w:num>
  <w:num w:numId="9">
    <w:abstractNumId w:val="0"/>
  </w:num>
  <w:num w:numId="10">
    <w:abstractNumId w:val="16"/>
  </w:num>
  <w:num w:numId="11">
    <w:abstractNumId w:val="13"/>
  </w:num>
  <w:num w:numId="12">
    <w:abstractNumId w:val="12"/>
  </w:num>
  <w:num w:numId="13">
    <w:abstractNumId w:val="3"/>
  </w:num>
  <w:num w:numId="14">
    <w:abstractNumId w:val="3"/>
  </w:num>
  <w:num w:numId="15">
    <w:abstractNumId w:val="14"/>
  </w:num>
  <w:num w:numId="16">
    <w:abstractNumId w:val="10"/>
  </w:num>
  <w:num w:numId="17">
    <w:abstractNumId w:val="7"/>
  </w:num>
  <w:num w:numId="18">
    <w:abstractNumId w:val="8"/>
  </w:num>
  <w:num w:numId="19">
    <w:abstractNumId w:val="9"/>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65CD"/>
    <w:rsid w:val="00012990"/>
    <w:rsid w:val="00014754"/>
    <w:rsid w:val="0001735B"/>
    <w:rsid w:val="00023F0A"/>
    <w:rsid w:val="00024424"/>
    <w:rsid w:val="00024902"/>
    <w:rsid w:val="000309F9"/>
    <w:rsid w:val="00030AA0"/>
    <w:rsid w:val="0003475D"/>
    <w:rsid w:val="00034B4D"/>
    <w:rsid w:val="00050153"/>
    <w:rsid w:val="00051C34"/>
    <w:rsid w:val="00065CA0"/>
    <w:rsid w:val="00073F60"/>
    <w:rsid w:val="00084C83"/>
    <w:rsid w:val="000903DA"/>
    <w:rsid w:val="000953D2"/>
    <w:rsid w:val="000A6209"/>
    <w:rsid w:val="000E2D76"/>
    <w:rsid w:val="000F5F7C"/>
    <w:rsid w:val="0011790B"/>
    <w:rsid w:val="00117C38"/>
    <w:rsid w:val="00123B6C"/>
    <w:rsid w:val="0013026E"/>
    <w:rsid w:val="00134A56"/>
    <w:rsid w:val="00146F66"/>
    <w:rsid w:val="00147630"/>
    <w:rsid w:val="00163C35"/>
    <w:rsid w:val="001752BC"/>
    <w:rsid w:val="00177A93"/>
    <w:rsid w:val="00183C6B"/>
    <w:rsid w:val="0018679A"/>
    <w:rsid w:val="00191E8F"/>
    <w:rsid w:val="00197C24"/>
    <w:rsid w:val="001A2059"/>
    <w:rsid w:val="001A5D1C"/>
    <w:rsid w:val="001B001F"/>
    <w:rsid w:val="001B0071"/>
    <w:rsid w:val="001B46FB"/>
    <w:rsid w:val="001C761F"/>
    <w:rsid w:val="001D0B12"/>
    <w:rsid w:val="001D17D2"/>
    <w:rsid w:val="001E0F56"/>
    <w:rsid w:val="001E1AA6"/>
    <w:rsid w:val="001E4100"/>
    <w:rsid w:val="001F0F70"/>
    <w:rsid w:val="002003A2"/>
    <w:rsid w:val="00217710"/>
    <w:rsid w:val="00227130"/>
    <w:rsid w:val="00254BAE"/>
    <w:rsid w:val="00261419"/>
    <w:rsid w:val="002667E4"/>
    <w:rsid w:val="0026721E"/>
    <w:rsid w:val="00277E43"/>
    <w:rsid w:val="00280EA8"/>
    <w:rsid w:val="00281BDC"/>
    <w:rsid w:val="0028717C"/>
    <w:rsid w:val="002A120E"/>
    <w:rsid w:val="002A50CB"/>
    <w:rsid w:val="002B65E6"/>
    <w:rsid w:val="002D0353"/>
    <w:rsid w:val="002D48AA"/>
    <w:rsid w:val="002E40E7"/>
    <w:rsid w:val="002E76EA"/>
    <w:rsid w:val="002F3154"/>
    <w:rsid w:val="002F321C"/>
    <w:rsid w:val="002F43F6"/>
    <w:rsid w:val="002F67A9"/>
    <w:rsid w:val="003003BC"/>
    <w:rsid w:val="00314057"/>
    <w:rsid w:val="00342211"/>
    <w:rsid w:val="0036285D"/>
    <w:rsid w:val="003671F9"/>
    <w:rsid w:val="003673DF"/>
    <w:rsid w:val="00370904"/>
    <w:rsid w:val="0037397F"/>
    <w:rsid w:val="00377F13"/>
    <w:rsid w:val="00383A2A"/>
    <w:rsid w:val="003D66D4"/>
    <w:rsid w:val="003E3D19"/>
    <w:rsid w:val="003E495E"/>
    <w:rsid w:val="00403650"/>
    <w:rsid w:val="004044BC"/>
    <w:rsid w:val="0040454D"/>
    <w:rsid w:val="004066C8"/>
    <w:rsid w:val="004144AA"/>
    <w:rsid w:val="0041660B"/>
    <w:rsid w:val="00417CD2"/>
    <w:rsid w:val="00427535"/>
    <w:rsid w:val="0043665E"/>
    <w:rsid w:val="00444574"/>
    <w:rsid w:val="00455B59"/>
    <w:rsid w:val="00460E8A"/>
    <w:rsid w:val="0046183D"/>
    <w:rsid w:val="0046345B"/>
    <w:rsid w:val="004669E2"/>
    <w:rsid w:val="00483BA4"/>
    <w:rsid w:val="0048540A"/>
    <w:rsid w:val="00487EEC"/>
    <w:rsid w:val="00496FF3"/>
    <w:rsid w:val="004A03B2"/>
    <w:rsid w:val="004B2A7B"/>
    <w:rsid w:val="004C4A91"/>
    <w:rsid w:val="004C7F5B"/>
    <w:rsid w:val="004D7FEB"/>
    <w:rsid w:val="004E215D"/>
    <w:rsid w:val="004E4ED9"/>
    <w:rsid w:val="004F0B43"/>
    <w:rsid w:val="004F2431"/>
    <w:rsid w:val="004F4A1B"/>
    <w:rsid w:val="004F56F2"/>
    <w:rsid w:val="00500943"/>
    <w:rsid w:val="005055A4"/>
    <w:rsid w:val="00506E85"/>
    <w:rsid w:val="005221F5"/>
    <w:rsid w:val="0052395E"/>
    <w:rsid w:val="00523CC0"/>
    <w:rsid w:val="0052487F"/>
    <w:rsid w:val="00531FBF"/>
    <w:rsid w:val="00541368"/>
    <w:rsid w:val="005470A0"/>
    <w:rsid w:val="00576E4D"/>
    <w:rsid w:val="005917E0"/>
    <w:rsid w:val="005945D7"/>
    <w:rsid w:val="005A0017"/>
    <w:rsid w:val="005A2B78"/>
    <w:rsid w:val="005B2686"/>
    <w:rsid w:val="005B3E42"/>
    <w:rsid w:val="005B682C"/>
    <w:rsid w:val="005B7CD4"/>
    <w:rsid w:val="005C1E13"/>
    <w:rsid w:val="005C2104"/>
    <w:rsid w:val="005C256F"/>
    <w:rsid w:val="005E0FF0"/>
    <w:rsid w:val="005E6A88"/>
    <w:rsid w:val="005E6D84"/>
    <w:rsid w:val="005F7BCA"/>
    <w:rsid w:val="00603A76"/>
    <w:rsid w:val="00607407"/>
    <w:rsid w:val="006078AF"/>
    <w:rsid w:val="00631C70"/>
    <w:rsid w:val="00635DD7"/>
    <w:rsid w:val="00647ED0"/>
    <w:rsid w:val="00651214"/>
    <w:rsid w:val="0067719D"/>
    <w:rsid w:val="0068103A"/>
    <w:rsid w:val="006831C0"/>
    <w:rsid w:val="00685C8A"/>
    <w:rsid w:val="006948A1"/>
    <w:rsid w:val="006A6888"/>
    <w:rsid w:val="006B6677"/>
    <w:rsid w:val="006C5B8E"/>
    <w:rsid w:val="006C6B0B"/>
    <w:rsid w:val="006C74D1"/>
    <w:rsid w:val="006D47A2"/>
    <w:rsid w:val="006F14C7"/>
    <w:rsid w:val="006F6E7C"/>
    <w:rsid w:val="00714040"/>
    <w:rsid w:val="00723160"/>
    <w:rsid w:val="007362B5"/>
    <w:rsid w:val="0074063F"/>
    <w:rsid w:val="0074263D"/>
    <w:rsid w:val="00745C2B"/>
    <w:rsid w:val="00763949"/>
    <w:rsid w:val="00771EBC"/>
    <w:rsid w:val="007751D9"/>
    <w:rsid w:val="007906A0"/>
    <w:rsid w:val="00791ECA"/>
    <w:rsid w:val="00794E61"/>
    <w:rsid w:val="007B0A3C"/>
    <w:rsid w:val="00802724"/>
    <w:rsid w:val="00812483"/>
    <w:rsid w:val="008132DB"/>
    <w:rsid w:val="0081618F"/>
    <w:rsid w:val="00825AFF"/>
    <w:rsid w:val="00827CCE"/>
    <w:rsid w:val="00831089"/>
    <w:rsid w:val="0083242A"/>
    <w:rsid w:val="00836CDE"/>
    <w:rsid w:val="00843D08"/>
    <w:rsid w:val="0084748C"/>
    <w:rsid w:val="00853BF5"/>
    <w:rsid w:val="00857CB0"/>
    <w:rsid w:val="008600C2"/>
    <w:rsid w:val="008656D4"/>
    <w:rsid w:val="0086725C"/>
    <w:rsid w:val="00876C00"/>
    <w:rsid w:val="00881BAA"/>
    <w:rsid w:val="008A7B94"/>
    <w:rsid w:val="008B106A"/>
    <w:rsid w:val="008C0AD0"/>
    <w:rsid w:val="008C3854"/>
    <w:rsid w:val="008C7DBB"/>
    <w:rsid w:val="008E2641"/>
    <w:rsid w:val="008E57C9"/>
    <w:rsid w:val="008F2414"/>
    <w:rsid w:val="008F6DA8"/>
    <w:rsid w:val="008F6EBA"/>
    <w:rsid w:val="008F72B2"/>
    <w:rsid w:val="009031AD"/>
    <w:rsid w:val="00905E0C"/>
    <w:rsid w:val="00914FE0"/>
    <w:rsid w:val="00920BAF"/>
    <w:rsid w:val="009243E1"/>
    <w:rsid w:val="0092521A"/>
    <w:rsid w:val="00937576"/>
    <w:rsid w:val="00942777"/>
    <w:rsid w:val="00945DF0"/>
    <w:rsid w:val="0095125E"/>
    <w:rsid w:val="00967489"/>
    <w:rsid w:val="00972604"/>
    <w:rsid w:val="00972BDE"/>
    <w:rsid w:val="00973D8B"/>
    <w:rsid w:val="0097708A"/>
    <w:rsid w:val="00991EF9"/>
    <w:rsid w:val="009A0A71"/>
    <w:rsid w:val="009A79F2"/>
    <w:rsid w:val="009B73C8"/>
    <w:rsid w:val="009C640C"/>
    <w:rsid w:val="009D6BD6"/>
    <w:rsid w:val="009E3566"/>
    <w:rsid w:val="009E3FC8"/>
    <w:rsid w:val="009F33E7"/>
    <w:rsid w:val="00A04B7C"/>
    <w:rsid w:val="00A10437"/>
    <w:rsid w:val="00A12020"/>
    <w:rsid w:val="00A22C72"/>
    <w:rsid w:val="00A24AE6"/>
    <w:rsid w:val="00A31BF7"/>
    <w:rsid w:val="00A32DE9"/>
    <w:rsid w:val="00A46EF4"/>
    <w:rsid w:val="00A46FC6"/>
    <w:rsid w:val="00A50665"/>
    <w:rsid w:val="00A520AA"/>
    <w:rsid w:val="00A5466C"/>
    <w:rsid w:val="00A75A63"/>
    <w:rsid w:val="00A845E8"/>
    <w:rsid w:val="00A977A3"/>
    <w:rsid w:val="00AD161A"/>
    <w:rsid w:val="00AE612F"/>
    <w:rsid w:val="00B05ECB"/>
    <w:rsid w:val="00B073F1"/>
    <w:rsid w:val="00B12976"/>
    <w:rsid w:val="00B12AFB"/>
    <w:rsid w:val="00B2219E"/>
    <w:rsid w:val="00B27884"/>
    <w:rsid w:val="00B36903"/>
    <w:rsid w:val="00B777F0"/>
    <w:rsid w:val="00B778AB"/>
    <w:rsid w:val="00B80560"/>
    <w:rsid w:val="00B969E9"/>
    <w:rsid w:val="00BA1CF9"/>
    <w:rsid w:val="00BA2CE8"/>
    <w:rsid w:val="00BA3427"/>
    <w:rsid w:val="00BA44BD"/>
    <w:rsid w:val="00BB5986"/>
    <w:rsid w:val="00BB731D"/>
    <w:rsid w:val="00BC1696"/>
    <w:rsid w:val="00BC3398"/>
    <w:rsid w:val="00BD30DB"/>
    <w:rsid w:val="00BD4F79"/>
    <w:rsid w:val="00BE32F4"/>
    <w:rsid w:val="00BF4099"/>
    <w:rsid w:val="00BF64BC"/>
    <w:rsid w:val="00BF6BBA"/>
    <w:rsid w:val="00C01899"/>
    <w:rsid w:val="00C152B7"/>
    <w:rsid w:val="00C32F70"/>
    <w:rsid w:val="00C3378A"/>
    <w:rsid w:val="00C34DAE"/>
    <w:rsid w:val="00C5075E"/>
    <w:rsid w:val="00C62025"/>
    <w:rsid w:val="00C622DE"/>
    <w:rsid w:val="00C706B2"/>
    <w:rsid w:val="00C74702"/>
    <w:rsid w:val="00C77896"/>
    <w:rsid w:val="00C8326C"/>
    <w:rsid w:val="00C847B2"/>
    <w:rsid w:val="00C947F4"/>
    <w:rsid w:val="00C9720A"/>
    <w:rsid w:val="00CB0704"/>
    <w:rsid w:val="00CB52DC"/>
    <w:rsid w:val="00CB5830"/>
    <w:rsid w:val="00CC0C41"/>
    <w:rsid w:val="00CC4276"/>
    <w:rsid w:val="00CD671B"/>
    <w:rsid w:val="00CE3944"/>
    <w:rsid w:val="00CE757B"/>
    <w:rsid w:val="00CE7D9A"/>
    <w:rsid w:val="00CF2B60"/>
    <w:rsid w:val="00CF5995"/>
    <w:rsid w:val="00CF7E73"/>
    <w:rsid w:val="00D00CFE"/>
    <w:rsid w:val="00D01092"/>
    <w:rsid w:val="00D05293"/>
    <w:rsid w:val="00D052B6"/>
    <w:rsid w:val="00D134B3"/>
    <w:rsid w:val="00D16C4A"/>
    <w:rsid w:val="00D175C8"/>
    <w:rsid w:val="00D232C8"/>
    <w:rsid w:val="00D25C05"/>
    <w:rsid w:val="00D351D4"/>
    <w:rsid w:val="00D35B29"/>
    <w:rsid w:val="00D46995"/>
    <w:rsid w:val="00D52280"/>
    <w:rsid w:val="00D60840"/>
    <w:rsid w:val="00D611AC"/>
    <w:rsid w:val="00D66EEA"/>
    <w:rsid w:val="00D731CE"/>
    <w:rsid w:val="00D746E9"/>
    <w:rsid w:val="00D867C7"/>
    <w:rsid w:val="00D87B5A"/>
    <w:rsid w:val="00D91CB1"/>
    <w:rsid w:val="00D927B8"/>
    <w:rsid w:val="00DA1558"/>
    <w:rsid w:val="00DA1EE4"/>
    <w:rsid w:val="00DB65CD"/>
    <w:rsid w:val="00DC0A04"/>
    <w:rsid w:val="00DD1B8D"/>
    <w:rsid w:val="00DE4C73"/>
    <w:rsid w:val="00DF2C86"/>
    <w:rsid w:val="00E16FF6"/>
    <w:rsid w:val="00E215B3"/>
    <w:rsid w:val="00E26A4C"/>
    <w:rsid w:val="00E32CD3"/>
    <w:rsid w:val="00E33E96"/>
    <w:rsid w:val="00E572EE"/>
    <w:rsid w:val="00E626C6"/>
    <w:rsid w:val="00E65DE8"/>
    <w:rsid w:val="00E70E33"/>
    <w:rsid w:val="00E81D27"/>
    <w:rsid w:val="00E81DA4"/>
    <w:rsid w:val="00E928A7"/>
    <w:rsid w:val="00EB20E4"/>
    <w:rsid w:val="00EB2422"/>
    <w:rsid w:val="00EC5CE0"/>
    <w:rsid w:val="00EC74D9"/>
    <w:rsid w:val="00ED6FEF"/>
    <w:rsid w:val="00EE6B9E"/>
    <w:rsid w:val="00EF0481"/>
    <w:rsid w:val="00EF1E83"/>
    <w:rsid w:val="00EF237C"/>
    <w:rsid w:val="00EF6A8B"/>
    <w:rsid w:val="00F00614"/>
    <w:rsid w:val="00F057F1"/>
    <w:rsid w:val="00F05AFE"/>
    <w:rsid w:val="00F12AFC"/>
    <w:rsid w:val="00F1556B"/>
    <w:rsid w:val="00F178FD"/>
    <w:rsid w:val="00F21792"/>
    <w:rsid w:val="00F251F4"/>
    <w:rsid w:val="00F328BB"/>
    <w:rsid w:val="00F3466D"/>
    <w:rsid w:val="00F46778"/>
    <w:rsid w:val="00F47FEE"/>
    <w:rsid w:val="00F505F1"/>
    <w:rsid w:val="00F5135C"/>
    <w:rsid w:val="00F52EFC"/>
    <w:rsid w:val="00F53D48"/>
    <w:rsid w:val="00F56C14"/>
    <w:rsid w:val="00F672BA"/>
    <w:rsid w:val="00F6788C"/>
    <w:rsid w:val="00F71403"/>
    <w:rsid w:val="00F72248"/>
    <w:rsid w:val="00F734A8"/>
    <w:rsid w:val="00F862EF"/>
    <w:rsid w:val="00F87175"/>
    <w:rsid w:val="00F928C7"/>
    <w:rsid w:val="00F94FF6"/>
    <w:rsid w:val="00F96470"/>
    <w:rsid w:val="00FA37B8"/>
    <w:rsid w:val="00FA7A9A"/>
    <w:rsid w:val="00FA7CAC"/>
    <w:rsid w:val="00FC000A"/>
    <w:rsid w:val="00FC1406"/>
    <w:rsid w:val="00FC15D2"/>
    <w:rsid w:val="00FC339A"/>
    <w:rsid w:val="00FD1C4A"/>
    <w:rsid w:val="00FD41C8"/>
    <w:rsid w:val="00FF0C04"/>
    <w:rsid w:val="00FF16A9"/>
    <w:rsid w:val="00FF784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BB425"/>
  <w15:docId w15:val="{DFAA52BE-5161-41B2-BC41-01A807B8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47B2"/>
    <w:pPr>
      <w:widowControl w:val="0"/>
      <w:tabs>
        <w:tab w:val="left" w:pos="1418"/>
        <w:tab w:val="left" w:pos="4678"/>
        <w:tab w:val="left" w:pos="5954"/>
        <w:tab w:val="left" w:pos="7088"/>
      </w:tabs>
      <w:spacing w:after="240"/>
      <w:jc w:val="both"/>
    </w:pPr>
    <w:rPr>
      <w:rFonts w:ascii="Arial" w:hAnsi="Arial"/>
      <w:lang w:val="en-GB"/>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link w:val="Heading2Char"/>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val="en-GB"/>
    </w:rPr>
  </w:style>
  <w:style w:type="paragraph" w:customStyle="1" w:styleId="TT">
    <w:name w:val="TT"/>
    <w:next w:val="Normal"/>
    <w:pPr>
      <w:widowControl w:val="0"/>
      <w:spacing w:after="960" w:line="240" w:lineRule="atLeast"/>
      <w:jc w:val="center"/>
    </w:pPr>
    <w:rPr>
      <w:rFonts w:ascii="Arial" w:hAnsi="Arial"/>
      <w:b/>
      <w:sz w:val="24"/>
      <w:lang w:val="en-GB"/>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val="en-GB"/>
    </w:rPr>
  </w:style>
  <w:style w:type="paragraph" w:customStyle="1" w:styleId="HO">
    <w:name w:val="HO"/>
    <w:next w:val="Normal"/>
    <w:pPr>
      <w:widowControl w:val="0"/>
      <w:spacing w:line="240" w:lineRule="atLeast"/>
      <w:jc w:val="right"/>
    </w:pPr>
    <w:rPr>
      <w:rFonts w:ascii="Arial" w:hAnsi="Arial"/>
      <w:b/>
      <w:lang w:val="en-GB"/>
    </w:rPr>
  </w:style>
  <w:style w:type="paragraph" w:customStyle="1" w:styleId="HE">
    <w:name w:val="HE"/>
    <w:next w:val="Normal"/>
    <w:pPr>
      <w:widowControl w:val="0"/>
      <w:spacing w:line="240" w:lineRule="atLeast"/>
    </w:pPr>
    <w:rPr>
      <w:rFonts w:ascii="Arial" w:hAnsi="Arial"/>
      <w:b/>
      <w:lang w:val="en-GB"/>
    </w:rPr>
  </w:style>
  <w:style w:type="paragraph" w:customStyle="1" w:styleId="LD">
    <w:name w:val="LD"/>
    <w:pPr>
      <w:keepNext/>
      <w:keepLines/>
      <w:widowControl w:val="0"/>
    </w:pPr>
    <w:rPr>
      <w:rFonts w:ascii="Arial" w:hAnsi="Arial"/>
      <w:sz w:val="24"/>
      <w:lang w:val="en-GB"/>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val="en-GB"/>
    </w:rPr>
  </w:style>
  <w:style w:type="paragraph" w:customStyle="1" w:styleId="FP">
    <w:name w:val="FP"/>
    <w:pPr>
      <w:widowControl w:val="0"/>
      <w:spacing w:line="240" w:lineRule="atLeast"/>
    </w:pPr>
    <w:rPr>
      <w:rFonts w:ascii="Arial" w:hAnsi="Arial"/>
      <w:lang w:val="en-GB"/>
    </w:rPr>
  </w:style>
  <w:style w:type="paragraph" w:customStyle="1" w:styleId="TC">
    <w:name w:val="TC"/>
    <w:pPr>
      <w:keepNext/>
      <w:keepLines/>
      <w:widowControl w:val="0"/>
      <w:jc w:val="center"/>
    </w:pPr>
    <w:rPr>
      <w:rFonts w:ascii="Arial" w:hAnsi="Arial"/>
      <w:sz w:val="24"/>
      <w:lang w:val="en-GB"/>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val="en-GB"/>
    </w:rPr>
  </w:style>
  <w:style w:type="paragraph" w:customStyle="1" w:styleId="B2">
    <w:name w:val="B2"/>
    <w:pPr>
      <w:widowControl w:val="0"/>
      <w:tabs>
        <w:tab w:val="left" w:pos="1134"/>
      </w:tabs>
      <w:spacing w:line="240" w:lineRule="atLeast"/>
      <w:ind w:left="1134" w:hanging="567"/>
      <w:jc w:val="both"/>
    </w:pPr>
    <w:rPr>
      <w:rFonts w:ascii="Arial" w:hAnsi="Arial"/>
      <w:lang w:val="en-GB"/>
    </w:rPr>
  </w:style>
  <w:style w:type="paragraph" w:customStyle="1" w:styleId="B3">
    <w:name w:val="B3"/>
    <w:pPr>
      <w:widowControl w:val="0"/>
      <w:tabs>
        <w:tab w:val="left" w:pos="1701"/>
      </w:tabs>
      <w:spacing w:line="240" w:lineRule="atLeast"/>
      <w:ind w:left="1701" w:hanging="567"/>
      <w:jc w:val="both"/>
    </w:pPr>
    <w:rPr>
      <w:rFonts w:ascii="Arial" w:hAnsi="Arial"/>
      <w:lang w:val="en-GB"/>
    </w:rPr>
  </w:style>
  <w:style w:type="paragraph" w:customStyle="1" w:styleId="B4">
    <w:name w:val="B4"/>
    <w:pPr>
      <w:widowControl w:val="0"/>
      <w:tabs>
        <w:tab w:val="left" w:pos="2268"/>
      </w:tabs>
      <w:spacing w:line="240" w:lineRule="atLeast"/>
      <w:ind w:left="2268" w:hanging="567"/>
      <w:jc w:val="both"/>
    </w:pPr>
    <w:rPr>
      <w:rFonts w:ascii="Arial" w:hAnsi="Arial"/>
      <w:lang w:val="en-GB"/>
    </w:rPr>
  </w:style>
  <w:style w:type="paragraph" w:customStyle="1" w:styleId="B5">
    <w:name w:val="B5"/>
    <w:pPr>
      <w:widowControl w:val="0"/>
      <w:tabs>
        <w:tab w:val="left" w:pos="2835"/>
      </w:tabs>
      <w:spacing w:line="240" w:lineRule="atLeast"/>
      <w:ind w:left="2835" w:hanging="567"/>
      <w:jc w:val="both"/>
    </w:pPr>
    <w:rPr>
      <w:rFonts w:ascii="Arial" w:hAnsi="Arial"/>
      <w:lang w:val="en-GB"/>
    </w:rPr>
  </w:style>
  <w:style w:type="paragraph" w:customStyle="1" w:styleId="TH">
    <w:name w:val="TH"/>
    <w:next w:val="Normal"/>
    <w:pPr>
      <w:keepNext/>
      <w:keepLines/>
      <w:widowControl w:val="0"/>
      <w:spacing w:after="240" w:line="240" w:lineRule="atLeast"/>
      <w:jc w:val="center"/>
    </w:pPr>
    <w:rPr>
      <w:rFonts w:ascii="Arial" w:hAnsi="Arial"/>
      <w:lang w:val="en-GB"/>
    </w:rPr>
  </w:style>
  <w:style w:type="paragraph" w:customStyle="1" w:styleId="TF">
    <w:name w:val="TF"/>
    <w:next w:val="Normal"/>
    <w:pPr>
      <w:keepLines/>
      <w:widowControl w:val="0"/>
      <w:spacing w:before="240" w:after="240" w:line="240" w:lineRule="atLeast"/>
      <w:jc w:val="center"/>
    </w:pPr>
    <w:rPr>
      <w:rFonts w:ascii="Arial" w:hAnsi="Arial"/>
      <w:lang w:val="en-GB"/>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val="en-GB"/>
    </w:rPr>
  </w:style>
  <w:style w:type="paragraph" w:customStyle="1" w:styleId="B1">
    <w:name w:val="B1"/>
    <w:pPr>
      <w:widowControl w:val="0"/>
      <w:tabs>
        <w:tab w:val="left" w:pos="567"/>
      </w:tabs>
      <w:spacing w:line="240" w:lineRule="atLeast"/>
      <w:ind w:left="567" w:hanging="567"/>
      <w:jc w:val="both"/>
    </w:pPr>
    <w:rPr>
      <w:rFonts w:ascii="Arial" w:hAnsi="Arial"/>
      <w:lang w:val="en-GB"/>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val="en-GB"/>
    </w:rPr>
  </w:style>
  <w:style w:type="paragraph" w:customStyle="1" w:styleId="ZB">
    <w:name w:val="ZB"/>
    <w:pPr>
      <w:keepNext/>
      <w:keepLines/>
      <w:widowControl w:val="0"/>
      <w:tabs>
        <w:tab w:val="left" w:pos="5387"/>
      </w:tabs>
      <w:spacing w:after="240" w:line="240" w:lineRule="atLeast"/>
    </w:pPr>
    <w:rPr>
      <w:rFonts w:ascii="Arial" w:hAnsi="Arial"/>
      <w:b/>
      <w:sz w:val="32"/>
      <w:lang w:val="en-GB"/>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val="en-GB"/>
    </w:rPr>
  </w:style>
  <w:style w:type="paragraph" w:customStyle="1" w:styleId="ZW">
    <w:name w:val="ZW"/>
    <w:pPr>
      <w:keepNext/>
      <w:keepLines/>
      <w:widowControl w:val="0"/>
      <w:tabs>
        <w:tab w:val="left" w:pos="5387"/>
      </w:tabs>
      <w:spacing w:after="240" w:line="240" w:lineRule="atLeast"/>
    </w:pPr>
    <w:rPr>
      <w:rFonts w:ascii="Arial" w:hAnsi="Arial"/>
      <w:lang w:val="en-GB"/>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val="en-GB"/>
    </w:rPr>
  </w:style>
  <w:style w:type="paragraph" w:customStyle="1" w:styleId="ZT">
    <w:name w:val="ZT"/>
    <w:pPr>
      <w:keepNext/>
      <w:keepLines/>
      <w:widowControl w:val="0"/>
      <w:spacing w:after="96" w:line="240" w:lineRule="atLeast"/>
      <w:jc w:val="center"/>
    </w:pPr>
    <w:rPr>
      <w:rFonts w:ascii="Arial" w:hAnsi="Arial"/>
      <w:b/>
      <w:sz w:val="32"/>
      <w:lang w:val="en-GB"/>
    </w:rPr>
  </w:style>
  <w:style w:type="paragraph" w:customStyle="1" w:styleId="ZC">
    <w:name w:val="ZC"/>
    <w:pPr>
      <w:keepNext/>
      <w:keepLines/>
      <w:widowControl w:val="0"/>
      <w:spacing w:line="360" w:lineRule="atLeast"/>
      <w:jc w:val="center"/>
    </w:pPr>
    <w:rPr>
      <w:rFonts w:ascii="Arial" w:hAnsi="Arial"/>
      <w:lang w:val="en-GB"/>
    </w:rPr>
  </w:style>
  <w:style w:type="paragraph" w:customStyle="1" w:styleId="ZE">
    <w:name w:val="ZE"/>
    <w:pPr>
      <w:widowControl w:val="0"/>
      <w:spacing w:after="960" w:line="408" w:lineRule="atLeast"/>
      <w:jc w:val="center"/>
    </w:pPr>
    <w:rPr>
      <w:rFonts w:ascii="Arial" w:hAnsi="Arial"/>
      <w:lang w:val="en-GB"/>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val="en-GB"/>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basedOn w:val="DefaultParagraphFont"/>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CommentTextChar">
    <w:name w:val="Comment Text Char"/>
    <w:basedOn w:val="DefaultParagraphFont"/>
    <w:link w:val="CommentText"/>
    <w:semiHidden/>
    <w:rsid w:val="008E57C9"/>
    <w:rPr>
      <w:rFonts w:ascii="Arial" w:hAnsi="Arial"/>
      <w:lang w:val="en-GB"/>
    </w:rPr>
  </w:style>
  <w:style w:type="paragraph" w:styleId="BalloonText">
    <w:name w:val="Balloon Text"/>
    <w:basedOn w:val="Normal"/>
    <w:link w:val="BalloonTextChar"/>
    <w:semiHidden/>
    <w:unhideWhenUsed/>
    <w:rsid w:val="00745C2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45C2B"/>
    <w:rPr>
      <w:rFonts w:ascii="Segoe UI" w:hAnsi="Segoe UI" w:cs="Segoe UI"/>
      <w:sz w:val="18"/>
      <w:szCs w:val="18"/>
      <w:lang w:val="en-GB"/>
    </w:rPr>
  </w:style>
  <w:style w:type="table" w:styleId="TableGrid">
    <w:name w:val="Table Grid"/>
    <w:basedOn w:val="TableNormal"/>
    <w:rsid w:val="009E35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F0B43"/>
    <w:rPr>
      <w:rFonts w:ascii="Arial" w:hAnsi="Arial"/>
      <w:b/>
      <w:lang w:val="en-GB"/>
    </w:rPr>
  </w:style>
  <w:style w:type="character" w:customStyle="1" w:styleId="HeaderChar">
    <w:name w:val="Header Char"/>
    <w:basedOn w:val="DefaultParagraphFont"/>
    <w:link w:val="Header"/>
    <w:rsid w:val="00C847B2"/>
    <w:rPr>
      <w:rFonts w:ascii="Arial" w:hAnsi="Arial"/>
      <w:lang w:val="en-GB"/>
    </w:rPr>
  </w:style>
  <w:style w:type="paragraph" w:customStyle="1" w:styleId="a">
    <w:name w:val="바탕글"/>
    <w:basedOn w:val="Normal"/>
    <w:rsid w:val="00853BF5"/>
    <w:pPr>
      <w:tabs>
        <w:tab w:val="clear" w:pos="1418"/>
        <w:tab w:val="clear" w:pos="4678"/>
        <w:tab w:val="clear" w:pos="5954"/>
        <w:tab w:val="clear" w:pos="7088"/>
      </w:tabs>
      <w:wordWrap w:val="0"/>
      <w:autoSpaceDE w:val="0"/>
      <w:autoSpaceDN w:val="0"/>
      <w:spacing w:after="0" w:line="384" w:lineRule="auto"/>
      <w:textAlignment w:val="baseline"/>
    </w:pPr>
    <w:rPr>
      <w:rFonts w:ascii="함초롬바탕" w:eastAsia="Gulim" w:hAnsi="Gulim" w:cs="Gulim"/>
      <w:color w:val="000000"/>
      <w:lang w:val="en-US" w:eastAsia="ko-KR"/>
    </w:rPr>
  </w:style>
  <w:style w:type="paragraph" w:styleId="ListParagraph">
    <w:name w:val="List Paragraph"/>
    <w:basedOn w:val="Normal"/>
    <w:uiPriority w:val="34"/>
    <w:qFormat/>
    <w:rsid w:val="00342211"/>
    <w:pPr>
      <w:ind w:leftChars="400" w:left="800"/>
    </w:pPr>
  </w:style>
  <w:style w:type="character" w:styleId="Hyperlink">
    <w:name w:val="Hyperlink"/>
    <w:basedOn w:val="DefaultParagraphFont"/>
    <w:uiPriority w:val="99"/>
    <w:unhideWhenUsed/>
    <w:rsid w:val="00261419"/>
    <w:rPr>
      <w:color w:val="0563C1"/>
      <w:u w:val="single"/>
    </w:rPr>
  </w:style>
  <w:style w:type="character" w:customStyle="1" w:styleId="UnresolvedMention1">
    <w:name w:val="Unresolved Mention1"/>
    <w:basedOn w:val="DefaultParagraphFont"/>
    <w:uiPriority w:val="99"/>
    <w:semiHidden/>
    <w:unhideWhenUsed/>
    <w:rsid w:val="00024902"/>
    <w:rPr>
      <w:color w:val="605E5C"/>
      <w:shd w:val="clear" w:color="auto" w:fill="E1DFDD"/>
    </w:rPr>
  </w:style>
  <w:style w:type="character" w:styleId="FollowedHyperlink">
    <w:name w:val="FollowedHyperlink"/>
    <w:basedOn w:val="DefaultParagraphFont"/>
    <w:semiHidden/>
    <w:unhideWhenUsed/>
    <w:rsid w:val="00DA155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010044">
      <w:bodyDiv w:val="1"/>
      <w:marLeft w:val="0"/>
      <w:marRight w:val="0"/>
      <w:marTop w:val="0"/>
      <w:marBottom w:val="0"/>
      <w:divBdr>
        <w:top w:val="none" w:sz="0" w:space="0" w:color="auto"/>
        <w:left w:val="none" w:sz="0" w:space="0" w:color="auto"/>
        <w:bottom w:val="none" w:sz="0" w:space="0" w:color="auto"/>
        <w:right w:val="none" w:sz="0" w:space="0" w:color="auto"/>
      </w:divBdr>
    </w:div>
    <w:div w:id="697854716">
      <w:bodyDiv w:val="1"/>
      <w:marLeft w:val="0"/>
      <w:marRight w:val="0"/>
      <w:marTop w:val="0"/>
      <w:marBottom w:val="0"/>
      <w:divBdr>
        <w:top w:val="none" w:sz="0" w:space="0" w:color="auto"/>
        <w:left w:val="none" w:sz="0" w:space="0" w:color="auto"/>
        <w:bottom w:val="none" w:sz="0" w:space="0" w:color="auto"/>
        <w:right w:val="none" w:sz="0" w:space="0" w:color="auto"/>
      </w:divBdr>
    </w:div>
    <w:div w:id="1118912556">
      <w:bodyDiv w:val="1"/>
      <w:marLeft w:val="0"/>
      <w:marRight w:val="0"/>
      <w:marTop w:val="0"/>
      <w:marBottom w:val="0"/>
      <w:divBdr>
        <w:top w:val="none" w:sz="0" w:space="0" w:color="auto"/>
        <w:left w:val="none" w:sz="0" w:space="0" w:color="auto"/>
        <w:bottom w:val="none" w:sz="0" w:space="0" w:color="auto"/>
        <w:right w:val="none" w:sz="0" w:space="0" w:color="auto"/>
      </w:divBdr>
    </w:div>
    <w:div w:id="1289774308">
      <w:bodyDiv w:val="1"/>
      <w:marLeft w:val="0"/>
      <w:marRight w:val="0"/>
      <w:marTop w:val="0"/>
      <w:marBottom w:val="0"/>
      <w:divBdr>
        <w:top w:val="none" w:sz="0" w:space="0" w:color="auto"/>
        <w:left w:val="none" w:sz="0" w:space="0" w:color="auto"/>
        <w:bottom w:val="none" w:sz="0" w:space="0" w:color="auto"/>
        <w:right w:val="none" w:sz="0" w:space="0" w:color="auto"/>
      </w:divBdr>
    </w:div>
    <w:div w:id="1742407896">
      <w:bodyDiv w:val="1"/>
      <w:marLeft w:val="0"/>
      <w:marRight w:val="0"/>
      <w:marTop w:val="0"/>
      <w:marBottom w:val="0"/>
      <w:divBdr>
        <w:top w:val="none" w:sz="0" w:space="0" w:color="auto"/>
        <w:left w:val="none" w:sz="0" w:space="0" w:color="auto"/>
        <w:bottom w:val="none" w:sz="0" w:space="0" w:color="auto"/>
        <w:right w:val="none" w:sz="0" w:space="0" w:color="auto"/>
      </w:divBdr>
    </w:div>
    <w:div w:id="1779063815">
      <w:bodyDiv w:val="1"/>
      <w:marLeft w:val="0"/>
      <w:marRight w:val="0"/>
      <w:marTop w:val="0"/>
      <w:marBottom w:val="0"/>
      <w:divBdr>
        <w:top w:val="none" w:sz="0" w:space="0" w:color="auto"/>
        <w:left w:val="none" w:sz="0" w:space="0" w:color="auto"/>
        <w:bottom w:val="none" w:sz="0" w:space="0" w:color="auto"/>
        <w:right w:val="none" w:sz="0" w:space="0" w:color="auto"/>
      </w:divBdr>
    </w:div>
    <w:div w:id="180107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51D57-707B-49F1-B158-7939E9C13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656</Words>
  <Characters>3742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OP#8 Agenda</vt:lpstr>
      <vt:lpstr>OP#8 Agenda</vt:lpstr>
    </vt:vector>
  </TitlesOfParts>
  <Company>ETSI</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creator>Adrian Scrase</dc:creator>
  <cp:lastModifiedBy>Adrian Scrase</cp:lastModifiedBy>
  <cp:revision>9</cp:revision>
  <cp:lastPrinted>2019-08-02T07:42:00Z</cp:lastPrinted>
  <dcterms:created xsi:type="dcterms:W3CDTF">2021-12-05T13:35:00Z</dcterms:created>
  <dcterms:modified xsi:type="dcterms:W3CDTF">2021-12-06T11:07:00Z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(3)LQ+UH1bZawXwCnc/lExeUacWqlD2Zqqs/O4FZPwNxa0oTNb/4YzspNK5tf/FKBWbJb7Q2XaU
q2SCTHLYTU0ePfERGmO0khNLkSYCh7YxUn4GEalQyZPoyxVpnx86wP/HsLHwc7A+utRgQJRa
MxSPHrur3e1tMC4q4VW8GqXZjcdFPMaaiJNr/sv4iS0t03wqUs0yFvVNjvyCffae+Ijzo2sg
7wUALqecSJ8tHEBQRv</vt:lpwstr>
  </property>
  <property fmtid="{D5CDD505-2E9C-101B-9397-08002B2CF9AE}" pid="3" name="_2015_ms_pID_7253431">
    <vt:lpwstr>CCA/sZJz1dDHgXSdQthVqeDZD2X0sFrseZxFv4yC1rmZRuN2ofY5jL
WkD88jL9vsZnRdFtKL1EI/W1vB2qGibX8MwUGkA3SeaUIimNKVmW5U3fd2WbW1lVPMmBc37Y
AFA0+cA4X9XKrXy7Tm4C7u4jY4/O9z7f9pF2wdjjCCDqGfTSbuhAapxvUwBgWsE851EniNs3
JN/JbKAmZxVVey0WdvZ2rYcezHdCB0f6cAbC</vt:lpwstr>
  </property>
  <property fmtid="{D5CDD505-2E9C-101B-9397-08002B2CF9AE}" pid="4" name="_2015_ms_pID_7253432">
    <vt:lpwstr>PX81G8b8+IPeWWmnIB+fbHg=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1638706176</vt:lpwstr>
  </property>
</Properties>
</file>